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F1454B" w14:textId="35A69432" w:rsidR="004E1498" w:rsidRPr="004429CF" w:rsidRDefault="004429CF" w:rsidP="004E149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4429CF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1A62C9">
        <w:rPr>
          <w:rFonts w:asciiTheme="majorHAnsi" w:eastAsia="Times New Roman" w:hAnsiTheme="majorHAnsi" w:cs="Times New Roman"/>
          <w:lang w:eastAsia="cs-CZ"/>
        </w:rPr>
        <w:t>4</w:t>
      </w:r>
      <w:r w:rsidRPr="004429CF">
        <w:rPr>
          <w:rFonts w:asciiTheme="majorHAnsi" w:eastAsia="Times New Roman" w:hAnsiTheme="majorHAnsi" w:cs="Times New Roman"/>
          <w:lang w:eastAsia="cs-CZ"/>
        </w:rPr>
        <w:t xml:space="preserve"> Výzvy k podání nabídky</w:t>
      </w:r>
    </w:p>
    <w:p w14:paraId="169B190B" w14:textId="77777777" w:rsidR="004429CF" w:rsidRDefault="004429CF" w:rsidP="004429CF">
      <w:pPr>
        <w:pStyle w:val="Nzev"/>
        <w:jc w:val="left"/>
      </w:pPr>
    </w:p>
    <w:p w14:paraId="047BCFBE" w14:textId="60C8E8E2" w:rsidR="005740C3" w:rsidRPr="004429CF" w:rsidRDefault="009A0078" w:rsidP="004429CF">
      <w:pPr>
        <w:pStyle w:val="Nzev"/>
        <w:jc w:val="left"/>
      </w:pPr>
      <w:r w:rsidRPr="00DC60C3">
        <w:t xml:space="preserve">Smlouva o dílo </w:t>
      </w:r>
    </w:p>
    <w:p w14:paraId="444F553C" w14:textId="77777777" w:rsidR="001A62C9" w:rsidRDefault="001A62C9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71413EB7" w14:textId="062DCB37" w:rsidR="005740C3" w:rsidRPr="001A62C9" w:rsidRDefault="00F7778A" w:rsidP="00AB1E87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Číslo smlouvy O</w:t>
      </w:r>
      <w:r w:rsidR="00FF7A56">
        <w:rPr>
          <w:rFonts w:eastAsia="Times New Roman" w:cs="Times New Roman"/>
          <w:b/>
          <w:lang w:eastAsia="cs-CZ"/>
        </w:rPr>
        <w:t>bjednatele</w:t>
      </w:r>
      <w:r w:rsidR="005740C3" w:rsidRPr="001A62C9">
        <w:rPr>
          <w:rFonts w:eastAsia="Times New Roman" w:cs="Times New Roman"/>
          <w:b/>
          <w:lang w:eastAsia="cs-CZ"/>
        </w:rPr>
        <w:t xml:space="preserve"> ………………</w:t>
      </w:r>
    </w:p>
    <w:p w14:paraId="6F0FEDA9" w14:textId="7C18B510" w:rsidR="005740C3" w:rsidRDefault="00F7778A" w:rsidP="00AB1E87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Číslo smlouvy Z</w:t>
      </w:r>
      <w:r w:rsidR="00FF7A56">
        <w:rPr>
          <w:rFonts w:eastAsia="Times New Roman" w:cs="Times New Roman"/>
          <w:b/>
          <w:lang w:eastAsia="cs-CZ"/>
        </w:rPr>
        <w:t>hotovitele</w:t>
      </w:r>
      <w:r w:rsidR="005740C3" w:rsidRPr="001A62C9">
        <w:rPr>
          <w:rFonts w:eastAsia="Times New Roman" w:cs="Times New Roman"/>
          <w:b/>
          <w:lang w:eastAsia="cs-CZ"/>
        </w:rPr>
        <w:t xml:space="preserve"> ………………</w:t>
      </w:r>
    </w:p>
    <w:p w14:paraId="1CDD4F8B" w14:textId="77777777" w:rsidR="005740C3" w:rsidRPr="005740C3" w:rsidRDefault="005740C3" w:rsidP="005740C3">
      <w:pPr>
        <w:rPr>
          <w:highlight w:val="yellow"/>
        </w:rPr>
      </w:pPr>
    </w:p>
    <w:p w14:paraId="55A13EF4" w14:textId="77777777" w:rsidR="004E1498" w:rsidRPr="004E1498" w:rsidRDefault="004E1498" w:rsidP="00AB1E87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AB1E87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814A13" w14:textId="31AF2C5C" w:rsidR="004E1498" w:rsidRPr="004E1498" w:rsidRDefault="004E1498" w:rsidP="00AB1E87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Objednatel:</w:t>
      </w:r>
      <w:r w:rsidRPr="004E1498">
        <w:rPr>
          <w:rFonts w:eastAsia="Times New Roman" w:cs="Times New Roman"/>
          <w:b/>
          <w:lang w:eastAsia="cs-CZ"/>
        </w:rPr>
        <w:tab/>
        <w:t>Správa</w:t>
      </w:r>
      <w:r w:rsidR="008B6021">
        <w:rPr>
          <w:rFonts w:eastAsia="Times New Roman" w:cs="Times New Roman"/>
          <w:b/>
          <w:lang w:eastAsia="cs-CZ"/>
        </w:rPr>
        <w:t xml:space="preserve"> </w:t>
      </w:r>
      <w:r w:rsidR="003A0DCF">
        <w:rPr>
          <w:rFonts w:eastAsia="Times New Roman" w:cs="Times New Roman"/>
          <w:b/>
          <w:lang w:eastAsia="cs-CZ"/>
        </w:rPr>
        <w:t>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44039C16" w14:textId="77777777" w:rsidR="004E1498" w:rsidRPr="004E1498" w:rsidRDefault="004E1498" w:rsidP="00AB1E87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4E1498">
        <w:rPr>
          <w:rFonts w:eastAsia="Times New Roman" w:cs="Times New Roman"/>
          <w:lang w:eastAsia="cs-CZ"/>
        </w:rPr>
        <w:t>sp</w:t>
      </w:r>
      <w:proofErr w:type="spellEnd"/>
      <w:r w:rsidRPr="004E1498">
        <w:rPr>
          <w:rFonts w:eastAsia="Times New Roman" w:cs="Times New Roman"/>
          <w:lang w:eastAsia="cs-CZ"/>
        </w:rPr>
        <w:t xml:space="preserve">. zn. </w:t>
      </w: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A 48384</w:t>
      </w:r>
    </w:p>
    <w:p w14:paraId="5987C205" w14:textId="77777777" w:rsidR="004E1498" w:rsidRPr="004E1498" w:rsidRDefault="004E1498" w:rsidP="00AB1E87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82B2557" w14:textId="77777777" w:rsidR="004E1498" w:rsidRPr="004E1498" w:rsidRDefault="004E1498" w:rsidP="00AB1E87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5B6F54E7" w14:textId="77777777" w:rsidR="001A6251" w:rsidRDefault="004E1498" w:rsidP="00AB1E87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70780D1C" w14:textId="77777777" w:rsidR="001A6251" w:rsidRDefault="001A6251" w:rsidP="001A6251">
      <w:pPr>
        <w:spacing w:after="0" w:line="276" w:lineRule="auto"/>
        <w:ind w:left="707" w:firstLine="709"/>
        <w:jc w:val="both"/>
        <w:rPr>
          <w:rFonts w:ascii="Verdana" w:hAnsi="Verdana"/>
        </w:rPr>
      </w:pPr>
      <w:r w:rsidRPr="007210F5">
        <w:rPr>
          <w:rFonts w:ascii="Verdana" w:hAnsi="Verdana"/>
          <w:b/>
        </w:rPr>
        <w:t xml:space="preserve">organizační jednotka Oblastní ředitelství Ústí nad Labem, </w:t>
      </w:r>
    </w:p>
    <w:p w14:paraId="47B5AFE7" w14:textId="489BE42E" w:rsidR="001A6251" w:rsidRPr="001A6251" w:rsidRDefault="001A6251" w:rsidP="001A6251">
      <w:pPr>
        <w:spacing w:line="276" w:lineRule="auto"/>
        <w:ind w:left="707" w:firstLine="709"/>
        <w:jc w:val="both"/>
        <w:rPr>
          <w:rFonts w:ascii="Verdana" w:hAnsi="Verdana"/>
        </w:rPr>
      </w:pPr>
      <w:r w:rsidRPr="007210F5">
        <w:rPr>
          <w:rFonts w:ascii="Verdana" w:hAnsi="Verdana"/>
        </w:rPr>
        <w:t>zastoupená Ing. Martinem Kašparem, ředitelem</w:t>
      </w:r>
    </w:p>
    <w:p w14:paraId="55454A51" w14:textId="746C346D" w:rsidR="00B761CC" w:rsidRDefault="004E1498" w:rsidP="00AB1E87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 xml:space="preserve">                       </w:t>
      </w:r>
      <w:r w:rsidR="00B761CC">
        <w:rPr>
          <w:rFonts w:eastAsia="Times New Roman" w:cs="Times New Roman"/>
          <w:b/>
          <w:lang w:eastAsia="cs-CZ"/>
        </w:rPr>
        <w:t>Korespondenční adresa</w:t>
      </w:r>
      <w:r w:rsidR="00E64831">
        <w:rPr>
          <w:rFonts w:eastAsia="Times New Roman" w:cs="Times New Roman"/>
          <w:b/>
          <w:lang w:eastAsia="cs-CZ"/>
        </w:rPr>
        <w:t>/Organizační jednotka</w:t>
      </w:r>
      <w:r w:rsidR="00B761CC">
        <w:rPr>
          <w:rFonts w:eastAsia="Times New Roman" w:cs="Times New Roman"/>
          <w:b/>
          <w:lang w:eastAsia="cs-CZ"/>
        </w:rPr>
        <w:t>:</w:t>
      </w:r>
    </w:p>
    <w:p w14:paraId="63D38C51" w14:textId="77777777" w:rsidR="00B761CC" w:rsidRPr="00B761CC" w:rsidRDefault="00B761CC" w:rsidP="00AB1E87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b/>
          <w:lang w:eastAsia="cs-CZ"/>
        </w:rPr>
        <w:tab/>
      </w:r>
      <w:r w:rsidRPr="00B761CC">
        <w:rPr>
          <w:rFonts w:eastAsia="Times New Roman" w:cs="Times New Roman"/>
          <w:lang w:eastAsia="cs-CZ"/>
        </w:rPr>
        <w:t>Správa železnic, státní organizace</w:t>
      </w:r>
    </w:p>
    <w:p w14:paraId="162FA7AC" w14:textId="77777777" w:rsidR="00B761CC" w:rsidRDefault="00B761CC" w:rsidP="00AB1E87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  <w:r w:rsidRPr="00B761CC">
        <w:rPr>
          <w:rFonts w:eastAsia="Times New Roman" w:cs="Times New Roman"/>
          <w:lang w:eastAsia="cs-CZ"/>
        </w:rPr>
        <w:tab/>
      </w:r>
      <w:r w:rsidRPr="00B761CC">
        <w:rPr>
          <w:rFonts w:eastAsia="Times New Roman" w:cs="Times New Roman"/>
          <w:lang w:eastAsia="cs-CZ"/>
        </w:rPr>
        <w:tab/>
        <w:t xml:space="preserve">Oblastní ředitelství Ústí nad Labem, </w:t>
      </w:r>
    </w:p>
    <w:p w14:paraId="12223576" w14:textId="4F84FDC8" w:rsidR="004E1498" w:rsidRPr="004E1498" w:rsidRDefault="00B761CC" w:rsidP="00B761CC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B761CC">
        <w:rPr>
          <w:rFonts w:eastAsia="Times New Roman" w:cs="Times New Roman"/>
          <w:lang w:eastAsia="cs-CZ"/>
        </w:rPr>
        <w:t>Železničářská 1386/31</w:t>
      </w:r>
      <w:r>
        <w:rPr>
          <w:rFonts w:eastAsia="Times New Roman" w:cs="Times New Roman"/>
          <w:lang w:eastAsia="cs-CZ"/>
        </w:rPr>
        <w:t>, 400 03 Ústí nad Labem</w:t>
      </w:r>
    </w:p>
    <w:p w14:paraId="4CC3B95E" w14:textId="77777777" w:rsidR="004E1498" w:rsidRPr="004E1498" w:rsidRDefault="004E1498" w:rsidP="00AB1E87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</w:p>
    <w:p w14:paraId="0BAB2DFB" w14:textId="77777777" w:rsidR="004E1498" w:rsidRPr="004E1498" w:rsidRDefault="004E1498" w:rsidP="00AB1E87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</w:p>
    <w:p w14:paraId="288BE545" w14:textId="77777777" w:rsidR="008E1E86" w:rsidRPr="001A62C9" w:rsidRDefault="008E1E86" w:rsidP="00AB1E87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  <w:r w:rsidRPr="001A62C9">
        <w:rPr>
          <w:rFonts w:eastAsia="Times New Roman" w:cs="Times New Roman"/>
          <w:b/>
          <w:lang w:eastAsia="cs-CZ"/>
        </w:rPr>
        <w:t>Zhotovitel:</w:t>
      </w:r>
      <w:r w:rsidRPr="001A62C9">
        <w:rPr>
          <w:rFonts w:eastAsia="Times New Roman" w:cs="Times New Roman"/>
          <w:lang w:eastAsia="cs-CZ"/>
        </w:rPr>
        <w:tab/>
      </w:r>
      <w:r w:rsidRPr="001A62C9">
        <w:rPr>
          <w:rFonts w:eastAsia="Times New Roman" w:cs="Times New Roman"/>
          <w:i/>
          <w:lang w:eastAsia="cs-CZ"/>
        </w:rPr>
        <w:t>jméno osoby/název firmy</w:t>
      </w:r>
    </w:p>
    <w:p w14:paraId="19E73E8B" w14:textId="77777777" w:rsidR="008E1E86" w:rsidRPr="001A62C9" w:rsidRDefault="008E1E86" w:rsidP="00AB1E87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i/>
          <w:lang w:eastAsia="cs-CZ"/>
        </w:rPr>
      </w:pPr>
      <w:r w:rsidRPr="001A62C9">
        <w:rPr>
          <w:rFonts w:eastAsia="Times New Roman" w:cs="Times New Roman"/>
          <w:lang w:eastAsia="cs-CZ"/>
        </w:rPr>
        <w:tab/>
      </w:r>
      <w:r w:rsidRPr="001A62C9">
        <w:rPr>
          <w:rFonts w:eastAsia="Times New Roman" w:cs="Times New Roman"/>
          <w:lang w:eastAsia="cs-CZ"/>
        </w:rPr>
        <w:tab/>
      </w:r>
      <w:r w:rsidRPr="001A62C9">
        <w:rPr>
          <w:rFonts w:eastAsia="Times New Roman" w:cs="Times New Roman"/>
          <w:i/>
          <w:lang w:eastAsia="cs-CZ"/>
        </w:rPr>
        <w:t>údaje o zápisu v evidenci</w:t>
      </w:r>
    </w:p>
    <w:p w14:paraId="57570FFE" w14:textId="77777777" w:rsidR="008E1E86" w:rsidRPr="001A62C9" w:rsidRDefault="008E1E86" w:rsidP="00AB1E87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i/>
          <w:lang w:eastAsia="cs-CZ"/>
        </w:rPr>
      </w:pPr>
      <w:r w:rsidRPr="001A62C9">
        <w:rPr>
          <w:rFonts w:eastAsia="Times New Roman" w:cs="Times New Roman"/>
          <w:lang w:eastAsia="cs-CZ"/>
        </w:rPr>
        <w:tab/>
      </w:r>
      <w:r w:rsidRPr="001A62C9">
        <w:rPr>
          <w:rFonts w:eastAsia="Times New Roman" w:cs="Times New Roman"/>
          <w:lang w:eastAsia="cs-CZ"/>
        </w:rPr>
        <w:tab/>
      </w:r>
      <w:r w:rsidRPr="001A62C9">
        <w:rPr>
          <w:rFonts w:eastAsia="Times New Roman" w:cs="Times New Roman"/>
          <w:i/>
          <w:lang w:eastAsia="cs-CZ"/>
        </w:rPr>
        <w:t>Sídlo:</w:t>
      </w:r>
    </w:p>
    <w:p w14:paraId="420D77A3" w14:textId="77777777" w:rsidR="008E1E86" w:rsidRPr="001A62C9" w:rsidRDefault="008E1E86" w:rsidP="00AB1E87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  <w:r w:rsidRPr="001A62C9">
        <w:rPr>
          <w:rFonts w:eastAsia="Times New Roman" w:cs="Times New Roman"/>
          <w:lang w:eastAsia="cs-CZ"/>
        </w:rPr>
        <w:tab/>
      </w:r>
      <w:r w:rsidRPr="001A62C9">
        <w:rPr>
          <w:rFonts w:eastAsia="Times New Roman" w:cs="Times New Roman"/>
          <w:lang w:eastAsia="cs-CZ"/>
        </w:rPr>
        <w:tab/>
        <w:t>IČO ……………………, DIČ …………………</w:t>
      </w:r>
    </w:p>
    <w:p w14:paraId="19B3856E" w14:textId="77777777" w:rsidR="008E1E86" w:rsidRPr="001A62C9" w:rsidRDefault="008E1E86" w:rsidP="00AB1E87">
      <w:pPr>
        <w:overflowPunct w:val="0"/>
        <w:autoSpaceDE w:val="0"/>
        <w:autoSpaceDN w:val="0"/>
        <w:adjustRightInd w:val="0"/>
        <w:spacing w:after="0" w:line="276" w:lineRule="auto"/>
        <w:ind w:left="708" w:firstLine="708"/>
        <w:textAlignment w:val="baseline"/>
        <w:rPr>
          <w:rFonts w:eastAsia="Times New Roman" w:cs="Times New Roman"/>
          <w:lang w:eastAsia="cs-CZ"/>
        </w:rPr>
      </w:pPr>
      <w:r w:rsidRPr="001A62C9">
        <w:rPr>
          <w:rFonts w:eastAsia="Times New Roman" w:cs="Times New Roman"/>
          <w:lang w:eastAsia="cs-CZ"/>
        </w:rPr>
        <w:t>Bankovní spojení:…………………</w:t>
      </w:r>
      <w:proofErr w:type="gramStart"/>
      <w:r w:rsidRPr="001A62C9">
        <w:rPr>
          <w:rFonts w:eastAsia="Times New Roman" w:cs="Times New Roman"/>
          <w:lang w:eastAsia="cs-CZ"/>
        </w:rPr>
        <w:t>…..</w:t>
      </w:r>
      <w:proofErr w:type="gramEnd"/>
    </w:p>
    <w:p w14:paraId="17127EF1" w14:textId="77777777" w:rsidR="008E1E86" w:rsidRPr="001A62C9" w:rsidRDefault="008E1E86" w:rsidP="00AB1E87">
      <w:pPr>
        <w:overflowPunct w:val="0"/>
        <w:autoSpaceDE w:val="0"/>
        <w:autoSpaceDN w:val="0"/>
        <w:adjustRightInd w:val="0"/>
        <w:spacing w:after="0" w:line="276" w:lineRule="auto"/>
        <w:ind w:left="708" w:firstLine="708"/>
        <w:textAlignment w:val="baseline"/>
        <w:rPr>
          <w:rFonts w:eastAsia="Times New Roman" w:cs="Times New Roman"/>
          <w:lang w:eastAsia="cs-CZ"/>
        </w:rPr>
      </w:pPr>
      <w:r w:rsidRPr="001A62C9">
        <w:rPr>
          <w:rFonts w:eastAsia="Times New Roman" w:cs="Times New Roman"/>
          <w:lang w:eastAsia="cs-CZ"/>
        </w:rPr>
        <w:t>Číslo účtu:………………………</w:t>
      </w:r>
      <w:proofErr w:type="gramStart"/>
      <w:r w:rsidRPr="001A62C9">
        <w:rPr>
          <w:rFonts w:eastAsia="Times New Roman" w:cs="Times New Roman"/>
          <w:lang w:eastAsia="cs-CZ"/>
        </w:rPr>
        <w:t>…..</w:t>
      </w:r>
      <w:proofErr w:type="gramEnd"/>
    </w:p>
    <w:p w14:paraId="3B9C9CF2" w14:textId="77777777" w:rsidR="008E1E86" w:rsidRPr="004E1498" w:rsidRDefault="008E1E86" w:rsidP="00AB1E87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i/>
          <w:lang w:eastAsia="cs-CZ"/>
        </w:rPr>
      </w:pPr>
      <w:r w:rsidRPr="001A62C9">
        <w:rPr>
          <w:rFonts w:eastAsia="Times New Roman" w:cs="Times New Roman"/>
          <w:lang w:eastAsia="cs-CZ"/>
        </w:rPr>
        <w:tab/>
      </w:r>
      <w:r w:rsidRPr="001A62C9">
        <w:rPr>
          <w:rFonts w:eastAsia="Times New Roman" w:cs="Times New Roman"/>
          <w:lang w:eastAsia="cs-CZ"/>
        </w:rPr>
        <w:tab/>
      </w:r>
      <w:r w:rsidRPr="001A62C9">
        <w:rPr>
          <w:rFonts w:eastAsia="Times New Roman" w:cs="Times New Roman"/>
          <w:i/>
          <w:lang w:eastAsia="cs-CZ"/>
        </w:rPr>
        <w:t>údaje o statutárním orgánu nebo jiné oprávněné osobě</w:t>
      </w:r>
    </w:p>
    <w:p w14:paraId="183AF9BC" w14:textId="3C08C0D1" w:rsidR="008E1E86" w:rsidRPr="004E1498" w:rsidRDefault="008E1E86" w:rsidP="00AB1E87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i/>
          <w:lang w:eastAsia="cs-CZ"/>
        </w:rPr>
      </w:pPr>
      <w:r w:rsidRPr="004E1498">
        <w:rPr>
          <w:rFonts w:eastAsia="Times New Roman" w:cs="Times New Roman"/>
          <w:i/>
          <w:lang w:eastAsia="cs-CZ"/>
        </w:rPr>
        <w:tab/>
      </w:r>
    </w:p>
    <w:p w14:paraId="50326DD2" w14:textId="79FBC733" w:rsidR="004E1498" w:rsidRPr="006C7697" w:rsidRDefault="004E1498" w:rsidP="00AB1E87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i/>
          <w:lang w:eastAsia="cs-CZ"/>
        </w:rPr>
      </w:pPr>
    </w:p>
    <w:p w14:paraId="11E6F3FE" w14:textId="7F21BA0C" w:rsidR="004E1498" w:rsidRPr="004E1498" w:rsidRDefault="004E1498" w:rsidP="00AB1E87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Tato smlouva je uzavřena na základě výsledků zadávacího řízení veřejné zakázky s názvem </w:t>
      </w:r>
      <w:r w:rsidR="00527421" w:rsidRPr="004E1498">
        <w:rPr>
          <w:rFonts w:eastAsia="Times New Roman" w:cs="Times New Roman"/>
          <w:lang w:eastAsia="cs-CZ"/>
        </w:rPr>
        <w:t>„</w:t>
      </w:r>
      <w:r w:rsidR="001A62C9" w:rsidRPr="001A62C9">
        <w:rPr>
          <w:rFonts w:eastAsia="Times New Roman" w:cs="Times New Roman"/>
          <w:b/>
          <w:lang w:eastAsia="cs-CZ"/>
        </w:rPr>
        <w:t>Diagnostika a statické posouzení mostů s předpjatou nosnou konstrukcí – 2. etapa</w:t>
      </w:r>
      <w:r w:rsidRPr="004E1498">
        <w:rPr>
          <w:rFonts w:eastAsia="Times New Roman" w:cs="Times New Roman"/>
          <w:lang w:eastAsia="cs-CZ"/>
        </w:rPr>
        <w:t xml:space="preserve"> “, </w:t>
      </w:r>
      <w:r w:rsidRPr="001A62C9">
        <w:rPr>
          <w:rFonts w:eastAsia="Times New Roman" w:cs="Times New Roman"/>
          <w:lang w:eastAsia="cs-CZ"/>
        </w:rPr>
        <w:t xml:space="preserve">ev. č. veřejné zakázky </w:t>
      </w:r>
      <w:r w:rsidR="001A62C9" w:rsidRPr="001A62C9">
        <w:rPr>
          <w:rFonts w:eastAsia="Times New Roman" w:cs="Times New Roman"/>
          <w:lang w:eastAsia="cs-CZ"/>
        </w:rPr>
        <w:t>v registru</w:t>
      </w:r>
      <w:r w:rsidRPr="001A62C9">
        <w:rPr>
          <w:rFonts w:eastAsia="Times New Roman" w:cs="Times New Roman"/>
          <w:lang w:eastAsia="cs-CZ"/>
        </w:rPr>
        <w:t xml:space="preserve"> veřejných zakázek: </w:t>
      </w:r>
      <w:r w:rsidR="001A62C9" w:rsidRPr="001A62C9">
        <w:rPr>
          <w:rFonts w:eastAsia="Times New Roman" w:cs="Times New Roman"/>
          <w:b/>
          <w:lang w:eastAsia="cs-CZ"/>
        </w:rPr>
        <w:t>65020003</w:t>
      </w:r>
      <w:r w:rsidR="005740C3">
        <w:rPr>
          <w:rFonts w:eastAsia="Times New Roman" w:cs="Times New Roman"/>
          <w:lang w:eastAsia="cs-CZ"/>
        </w:rPr>
        <w:t xml:space="preserve"> </w:t>
      </w:r>
      <w:r w:rsidRPr="004E1498">
        <w:rPr>
          <w:rFonts w:eastAsia="Times New Roman" w:cs="Times New Roman"/>
          <w:lang w:eastAsia="cs-CZ"/>
        </w:rPr>
        <w:t>(dále jen „veřejná zakázka</w:t>
      </w:r>
      <w:r w:rsidR="006566F7">
        <w:rPr>
          <w:rFonts w:eastAsia="Times New Roman" w:cs="Times New Roman"/>
          <w:lang w:eastAsia="cs-CZ"/>
        </w:rPr>
        <w:t>“). Jednotlivá ustanovení této S</w:t>
      </w:r>
      <w:r w:rsidRPr="004E1498">
        <w:rPr>
          <w:rFonts w:eastAsia="Times New Roman" w:cs="Times New Roman"/>
          <w:lang w:eastAsia="cs-CZ"/>
        </w:rPr>
        <w:t xml:space="preserve">mlouvy tak budou vykládána v souladu se zadávacími podmínkami veřejné zakázky. </w:t>
      </w:r>
    </w:p>
    <w:p w14:paraId="642B196F" w14:textId="77777777" w:rsidR="004E1498" w:rsidRPr="00950C1F" w:rsidRDefault="004E1498" w:rsidP="00AB1E87">
      <w:pPr>
        <w:pStyle w:val="Nadpis1"/>
        <w:spacing w:line="276" w:lineRule="auto"/>
      </w:pPr>
      <w:r w:rsidRPr="00950C1F">
        <w:t>Dílo</w:t>
      </w:r>
    </w:p>
    <w:p w14:paraId="75B8D031" w14:textId="29C9B754" w:rsidR="004E1498" w:rsidRPr="006C7697" w:rsidRDefault="004E1498" w:rsidP="00AB1E87">
      <w:pPr>
        <w:pStyle w:val="Nadpis2"/>
        <w:spacing w:line="276" w:lineRule="auto"/>
        <w:jc w:val="left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</w:p>
    <w:p w14:paraId="4E17D918" w14:textId="77777777" w:rsidR="004E1498" w:rsidRPr="004E1498" w:rsidRDefault="004E1498" w:rsidP="00AB1E87">
      <w:pPr>
        <w:pStyle w:val="Nadpis1"/>
        <w:spacing w:line="276" w:lineRule="auto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5AE73241" w14:textId="37BBF1C9" w:rsidR="00F7778A" w:rsidRPr="00F7778A" w:rsidRDefault="004E1498" w:rsidP="00F7778A">
      <w:pPr>
        <w:pStyle w:val="Nadpis2"/>
        <w:spacing w:line="276" w:lineRule="auto"/>
        <w:jc w:val="left"/>
      </w:pPr>
      <w:r w:rsidRPr="004E1498">
        <w:t xml:space="preserve">Předmětem díla je </w:t>
      </w:r>
      <w:r w:rsidR="00F75C16">
        <w:t>provedení diagnostiky a statického posouzení 5 mostů s předpjatou nosnou konstrukcí</w:t>
      </w:r>
      <w:r w:rsidR="0086114C" w:rsidRPr="004E1498">
        <w:t>.</w:t>
      </w:r>
    </w:p>
    <w:p w14:paraId="09C60CFA" w14:textId="77777777" w:rsidR="00F7778A" w:rsidRDefault="004E1498" w:rsidP="00F7778A">
      <w:pPr>
        <w:pStyle w:val="Nadpis2"/>
        <w:spacing w:line="276" w:lineRule="auto"/>
        <w:jc w:val="left"/>
      </w:pPr>
      <w:r w:rsidRPr="00F75C16">
        <w:lastRenderedPageBreak/>
        <w:t>Předmět díla je blíže specifikován v</w:t>
      </w:r>
      <w:r w:rsidR="00F75C16">
        <w:t>e Zvláštních technických podmínkách, které jsou</w:t>
      </w:r>
      <w:r w:rsidRPr="00F75C16">
        <w:t xml:space="preserve"> přílo</w:t>
      </w:r>
      <w:r w:rsidR="00F75C16">
        <w:t>hou</w:t>
      </w:r>
      <w:r w:rsidRPr="00F75C16">
        <w:t xml:space="preserve"> </w:t>
      </w:r>
      <w:r w:rsidR="0086114C" w:rsidRPr="00F75C16">
        <w:t>č</w:t>
      </w:r>
      <w:r w:rsidR="001A62C9" w:rsidRPr="00F75C16">
        <w:t xml:space="preserve">. 1 </w:t>
      </w:r>
      <w:r w:rsidR="006566F7" w:rsidRPr="00F75C16">
        <w:t>S</w:t>
      </w:r>
      <w:r w:rsidRPr="00F75C16">
        <w:t>mlouvy.</w:t>
      </w:r>
    </w:p>
    <w:p w14:paraId="50FA579C" w14:textId="2829B300" w:rsidR="00F7778A" w:rsidRPr="006479DD" w:rsidRDefault="00F7778A" w:rsidP="00F7778A">
      <w:pPr>
        <w:pStyle w:val="Nadpis2"/>
        <w:spacing w:line="276" w:lineRule="auto"/>
        <w:jc w:val="left"/>
      </w:pPr>
      <w:r w:rsidRPr="006479DD">
        <w:t>Předmět díla musí být proveden v souladu s následujícími dokumenty:</w:t>
      </w:r>
    </w:p>
    <w:p w14:paraId="0A91D936" w14:textId="70BBE9E8" w:rsidR="00F7778A" w:rsidRDefault="00F7778A" w:rsidP="00F7778A">
      <w:pPr>
        <w:pStyle w:val="Odstavecseseznamem"/>
        <w:numPr>
          <w:ilvl w:val="0"/>
          <w:numId w:val="29"/>
        </w:numPr>
        <w:tabs>
          <w:tab w:val="left" w:pos="567"/>
        </w:tabs>
        <w:rPr>
          <w:lang w:eastAsia="cs-CZ"/>
        </w:rPr>
      </w:pPr>
      <w:r w:rsidRPr="006479DD">
        <w:rPr>
          <w:lang w:eastAsia="cs-CZ"/>
        </w:rPr>
        <w:t xml:space="preserve">Výzva k podání </w:t>
      </w:r>
      <w:r>
        <w:rPr>
          <w:lang w:eastAsia="cs-CZ"/>
        </w:rPr>
        <w:t>nabídky (č. j. 2517</w:t>
      </w:r>
      <w:r w:rsidRPr="006479DD">
        <w:rPr>
          <w:lang w:eastAsia="cs-CZ"/>
        </w:rPr>
        <w:t>/2020-SŽDC-OŘ UNL-NPI) a Zadávací dokumentace v rozsahu:</w:t>
      </w:r>
      <w:r>
        <w:rPr>
          <w:lang w:eastAsia="cs-CZ"/>
        </w:rPr>
        <w:t xml:space="preserve"> Zvláštních technických podmínek a Obchodních podmínek ke Smlouvě.</w:t>
      </w:r>
    </w:p>
    <w:p w14:paraId="2CA6ACDC" w14:textId="4750B10C" w:rsidR="00F7778A" w:rsidRPr="00F7778A" w:rsidRDefault="00F7778A" w:rsidP="00F7778A">
      <w:pPr>
        <w:pStyle w:val="Odstavecseseznamem"/>
        <w:numPr>
          <w:ilvl w:val="0"/>
          <w:numId w:val="29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</w:rPr>
      </w:pPr>
      <w:r w:rsidRPr="00F7778A">
        <w:rPr>
          <w:rFonts w:ascii="Verdana" w:hAnsi="Verdana"/>
        </w:rPr>
        <w:t xml:space="preserve">Nabídka zhotovitele ze dne </w:t>
      </w:r>
      <w:r w:rsidRPr="00F7778A">
        <w:rPr>
          <w:rFonts w:ascii="Verdana" w:hAnsi="Verdana"/>
          <w:i/>
        </w:rPr>
        <w:t>XXXX</w:t>
      </w:r>
      <w:r w:rsidRPr="00F7778A">
        <w:rPr>
          <w:rFonts w:ascii="Verdana" w:hAnsi="Verdana"/>
        </w:rPr>
        <w:t xml:space="preserve">, která byla vybrána na základě </w:t>
      </w:r>
      <w:r w:rsidRPr="00F7778A">
        <w:rPr>
          <w:rFonts w:ascii="Verdana" w:hAnsi="Verdana"/>
          <w:i/>
        </w:rPr>
        <w:t>Rozhodnutí zadavatele o výběru dodavatele</w:t>
      </w:r>
      <w:r w:rsidRPr="00F7778A">
        <w:rPr>
          <w:rFonts w:ascii="Verdana" w:hAnsi="Verdana"/>
        </w:rPr>
        <w:t xml:space="preserve"> vydaného pod č. j. </w:t>
      </w:r>
      <w:r w:rsidRPr="00F7778A">
        <w:rPr>
          <w:rFonts w:ascii="Verdana" w:hAnsi="Verdana"/>
          <w:i/>
        </w:rPr>
        <w:t>XXXX</w:t>
      </w:r>
      <w:r w:rsidRPr="00F7778A">
        <w:rPr>
          <w:rFonts w:ascii="Verdana" w:hAnsi="Verdana"/>
        </w:rPr>
        <w:t xml:space="preserve"> ze dne </w:t>
      </w:r>
      <w:r w:rsidRPr="00F7778A">
        <w:rPr>
          <w:rFonts w:ascii="Verdana" w:hAnsi="Verdana"/>
          <w:i/>
        </w:rPr>
        <w:t>XXXX</w:t>
      </w:r>
      <w:r w:rsidRPr="00F7778A">
        <w:rPr>
          <w:rFonts w:ascii="Verdana" w:hAnsi="Verdana"/>
        </w:rPr>
        <w:t>.</w:t>
      </w:r>
    </w:p>
    <w:p w14:paraId="600D21AE" w14:textId="6CA2DE43" w:rsidR="004E1498" w:rsidRPr="004E1498" w:rsidRDefault="0029605F" w:rsidP="00AB1E87">
      <w:pPr>
        <w:pStyle w:val="Nadpis1"/>
        <w:spacing w:line="276" w:lineRule="auto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Cena díla </w:t>
      </w:r>
    </w:p>
    <w:p w14:paraId="1CF139A2" w14:textId="77777777" w:rsidR="005740C3" w:rsidRPr="00F75C16" w:rsidRDefault="00810E9B" w:rsidP="00AB1E87">
      <w:pPr>
        <w:pStyle w:val="Nadpis2"/>
        <w:spacing w:line="276" w:lineRule="auto"/>
        <w:jc w:val="left"/>
      </w:pPr>
      <w:r w:rsidRPr="00F75C16">
        <w:t xml:space="preserve">Cena bez DPH </w:t>
      </w:r>
      <w:r w:rsidRPr="00F75C16">
        <w:tab/>
      </w:r>
      <w:r w:rsidRPr="00F75C16">
        <w:tab/>
        <w:t xml:space="preserve"> ………………. Kč. </w:t>
      </w:r>
    </w:p>
    <w:p w14:paraId="7979BC31" w14:textId="77777777" w:rsidR="005740C3" w:rsidRPr="00F75C16" w:rsidRDefault="00810E9B" w:rsidP="00AB1E87">
      <w:pPr>
        <w:pStyle w:val="Nadpis2"/>
        <w:spacing w:line="276" w:lineRule="auto"/>
        <w:jc w:val="left"/>
      </w:pPr>
      <w:r w:rsidRPr="00F75C16">
        <w:t xml:space="preserve">Výše DPH 21%     </w:t>
      </w:r>
      <w:r w:rsidRPr="00F75C16">
        <w:tab/>
        <w:t xml:space="preserve"> ………………. Kč.</w:t>
      </w:r>
    </w:p>
    <w:p w14:paraId="13EC6F11" w14:textId="4E359D1C" w:rsidR="00810E9B" w:rsidRPr="00F75C16" w:rsidRDefault="00810E9B" w:rsidP="00AB1E87">
      <w:pPr>
        <w:pStyle w:val="Nadpis2"/>
        <w:spacing w:line="276" w:lineRule="auto"/>
        <w:jc w:val="left"/>
      </w:pPr>
      <w:r w:rsidRPr="00F75C16">
        <w:t xml:space="preserve">Cena včetně DPH </w:t>
      </w:r>
      <w:r w:rsidRPr="00F75C16">
        <w:tab/>
        <w:t xml:space="preserve"> ………………. Kč.</w:t>
      </w:r>
    </w:p>
    <w:p w14:paraId="73B22CA3" w14:textId="6BD45DE1" w:rsidR="00571993" w:rsidRPr="00571993" w:rsidRDefault="00810E9B" w:rsidP="00AB1E87">
      <w:pPr>
        <w:pStyle w:val="Nadpis2"/>
        <w:spacing w:line="276" w:lineRule="auto"/>
        <w:jc w:val="left"/>
      </w:pPr>
      <w:r w:rsidRPr="00F75C16">
        <w:t>Zhotovitelem oceněný položkový rozp</w:t>
      </w:r>
      <w:r w:rsidR="006566F7" w:rsidRPr="00F75C16">
        <w:t>očet Díla je přílohou č.</w:t>
      </w:r>
      <w:r w:rsidR="00F75C16" w:rsidRPr="00F75C16">
        <w:t xml:space="preserve"> 2</w:t>
      </w:r>
      <w:r w:rsidR="006566F7" w:rsidRPr="00F75C16">
        <w:t xml:space="preserve"> </w:t>
      </w:r>
      <w:r w:rsidRPr="00F75C16">
        <w:t>Smlouvy.</w:t>
      </w:r>
    </w:p>
    <w:p w14:paraId="1C4751A3" w14:textId="72BD7E97" w:rsidR="00571993" w:rsidRPr="00571993" w:rsidRDefault="00810E9B" w:rsidP="00AB1E87">
      <w:pPr>
        <w:pStyle w:val="Nadpis2"/>
        <w:spacing w:line="276" w:lineRule="auto"/>
        <w:jc w:val="left"/>
      </w:pPr>
      <w:r w:rsidRPr="00F75C16">
        <w:t xml:space="preserve">Fakturace bude provedena </w:t>
      </w:r>
      <w:r w:rsidR="00CB53B1" w:rsidRPr="00F75C16">
        <w:t xml:space="preserve">na základě </w:t>
      </w:r>
      <w:r w:rsidR="00B761CC">
        <w:t>zápisu o předání a převzetí řádně provedeného díla</w:t>
      </w:r>
      <w:r w:rsidR="00CB53B1" w:rsidRPr="00F75C16">
        <w:t xml:space="preserve"> podepsaného oběma </w:t>
      </w:r>
      <w:r w:rsidR="003B5DD6" w:rsidRPr="00F75C16">
        <w:t>Sml</w:t>
      </w:r>
      <w:r w:rsidR="00CB53B1" w:rsidRPr="00F75C16">
        <w:t>uvními stranami</w:t>
      </w:r>
      <w:r w:rsidR="00980F1B">
        <w:t xml:space="preserve"> </w:t>
      </w:r>
      <w:r w:rsidR="00B761CC">
        <w:t>vždy po realizaci jednotlivých etap</w:t>
      </w:r>
      <w:r w:rsidR="00980F1B">
        <w:t xml:space="preserve"> A </w:t>
      </w:r>
      <w:proofErr w:type="spellStart"/>
      <w:r w:rsidR="00980F1B">
        <w:t>a</w:t>
      </w:r>
      <w:proofErr w:type="spellEnd"/>
      <w:r w:rsidR="00980F1B">
        <w:t xml:space="preserve"> B.</w:t>
      </w:r>
    </w:p>
    <w:p w14:paraId="1AFBED57" w14:textId="77777777" w:rsidR="004E1498" w:rsidRPr="004E1498" w:rsidRDefault="004E1498" w:rsidP="00AB1E87">
      <w:pPr>
        <w:pStyle w:val="Nadpis1"/>
        <w:spacing w:line="276" w:lineRule="auto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Místo a doba plnění</w:t>
      </w:r>
    </w:p>
    <w:p w14:paraId="6AAE5BE4" w14:textId="227DEC88" w:rsidR="00B761CC" w:rsidRDefault="004E1498" w:rsidP="00D714E4">
      <w:pPr>
        <w:pStyle w:val="Nadpis2"/>
        <w:spacing w:line="276" w:lineRule="auto"/>
        <w:jc w:val="left"/>
      </w:pPr>
      <w:r w:rsidRPr="00341CA5">
        <w:t xml:space="preserve">Místem plnění </w:t>
      </w:r>
      <w:r w:rsidR="00FC0D36">
        <w:t xml:space="preserve">jsou </w:t>
      </w:r>
      <w:r w:rsidR="00D714E4">
        <w:t xml:space="preserve">následující </w:t>
      </w:r>
      <w:r w:rsidR="00FC0D36">
        <w:t>železniční mosty ve správě Oblastního ředitelství Ústí nad Labem:</w:t>
      </w:r>
    </w:p>
    <w:p w14:paraId="7A77EB1E" w14:textId="4CF64AE0" w:rsidR="00D714E4" w:rsidRDefault="00D714E4" w:rsidP="00D714E4">
      <w:pPr>
        <w:pStyle w:val="Odstavecseseznamem"/>
        <w:numPr>
          <w:ilvl w:val="0"/>
          <w:numId w:val="28"/>
        </w:numPr>
        <w:ind w:left="993"/>
        <w:rPr>
          <w:lang w:eastAsia="cs-CZ"/>
        </w:rPr>
      </w:pPr>
      <w:r>
        <w:rPr>
          <w:lang w:eastAsia="cs-CZ"/>
        </w:rPr>
        <w:t xml:space="preserve">v km 139,173 TÚ O112 Chomutov </w:t>
      </w:r>
      <w:proofErr w:type="spellStart"/>
      <w:proofErr w:type="gramStart"/>
      <w:r>
        <w:rPr>
          <w:lang w:eastAsia="cs-CZ"/>
        </w:rPr>
        <w:t>os</w:t>
      </w:r>
      <w:proofErr w:type="gramEnd"/>
      <w:r>
        <w:rPr>
          <w:lang w:eastAsia="cs-CZ"/>
        </w:rPr>
        <w:t>.</w:t>
      </w:r>
      <w:proofErr w:type="gramStart"/>
      <w:r>
        <w:rPr>
          <w:lang w:eastAsia="cs-CZ"/>
        </w:rPr>
        <w:t>n</w:t>
      </w:r>
      <w:proofErr w:type="spellEnd"/>
      <w:r>
        <w:rPr>
          <w:lang w:eastAsia="cs-CZ"/>
        </w:rPr>
        <w:t>.</w:t>
      </w:r>
      <w:proofErr w:type="gramEnd"/>
      <w:r>
        <w:rPr>
          <w:lang w:eastAsia="cs-CZ"/>
        </w:rPr>
        <w:t xml:space="preserve"> (mimo) – Cheb (mimo)</w:t>
      </w:r>
    </w:p>
    <w:p w14:paraId="21266438" w14:textId="77777777" w:rsidR="00E64831" w:rsidRDefault="00D714E4" w:rsidP="00E64831">
      <w:pPr>
        <w:pStyle w:val="Odstavecseseznamem"/>
        <w:numPr>
          <w:ilvl w:val="0"/>
          <w:numId w:val="28"/>
        </w:numPr>
        <w:ind w:left="993"/>
        <w:rPr>
          <w:lang w:eastAsia="cs-CZ"/>
        </w:rPr>
      </w:pPr>
      <w:r w:rsidRPr="00E64831">
        <w:rPr>
          <w:lang w:eastAsia="cs-CZ"/>
        </w:rPr>
        <w:t xml:space="preserve">v km 236,896 TÚ 0203 Plzeň </w:t>
      </w:r>
      <w:proofErr w:type="spellStart"/>
      <w:proofErr w:type="gramStart"/>
      <w:r w:rsidRPr="00E64831">
        <w:rPr>
          <w:lang w:eastAsia="cs-CZ"/>
        </w:rPr>
        <w:t>hl.n</w:t>
      </w:r>
      <w:proofErr w:type="spellEnd"/>
      <w:r w:rsidRPr="00E64831">
        <w:rPr>
          <w:lang w:eastAsia="cs-CZ"/>
        </w:rPr>
        <w:t>.</w:t>
      </w:r>
      <w:proofErr w:type="gramEnd"/>
      <w:r w:rsidRPr="00E64831">
        <w:rPr>
          <w:lang w:eastAsia="cs-CZ"/>
        </w:rPr>
        <w:t xml:space="preserve"> – </w:t>
      </w:r>
      <w:proofErr w:type="spellStart"/>
      <w:r w:rsidRPr="00E64831">
        <w:rPr>
          <w:lang w:eastAsia="cs-CZ"/>
        </w:rPr>
        <w:t>os.</w:t>
      </w:r>
      <w:r w:rsidR="00E64831" w:rsidRPr="00E64831">
        <w:rPr>
          <w:lang w:eastAsia="cs-CZ"/>
        </w:rPr>
        <w:t>n</w:t>
      </w:r>
      <w:proofErr w:type="spellEnd"/>
      <w:r w:rsidR="00E64831" w:rsidRPr="00E64831">
        <w:rPr>
          <w:lang w:eastAsia="cs-CZ"/>
        </w:rPr>
        <w:t xml:space="preserve">. (mimo) </w:t>
      </w:r>
      <w:r w:rsidR="00DA7841" w:rsidRPr="00E64831">
        <w:rPr>
          <w:lang w:eastAsia="cs-CZ"/>
        </w:rPr>
        <w:t xml:space="preserve">– Cheb (klášterecké st.) </w:t>
      </w:r>
      <w:r w:rsidR="00E64831">
        <w:rPr>
          <w:lang w:eastAsia="cs-CZ"/>
        </w:rPr>
        <w:t xml:space="preserve">(včetně) </w:t>
      </w:r>
    </w:p>
    <w:p w14:paraId="3B6136EF" w14:textId="58DF739C" w:rsidR="00FC0D36" w:rsidRDefault="00FC0D36" w:rsidP="00E64831">
      <w:pPr>
        <w:pStyle w:val="Odstavecseseznamem"/>
        <w:numPr>
          <w:ilvl w:val="0"/>
          <w:numId w:val="28"/>
        </w:numPr>
        <w:ind w:left="993"/>
        <w:rPr>
          <w:lang w:eastAsia="cs-CZ"/>
        </w:rPr>
      </w:pPr>
      <w:r w:rsidRPr="00E64831">
        <w:rPr>
          <w:lang w:eastAsia="cs-CZ"/>
        </w:rPr>
        <w:t>v</w:t>
      </w:r>
      <w:r w:rsidR="00DA7841" w:rsidRPr="00E64831">
        <w:rPr>
          <w:lang w:eastAsia="cs-CZ"/>
        </w:rPr>
        <w:t> </w:t>
      </w:r>
      <w:r w:rsidRPr="00E64831">
        <w:rPr>
          <w:lang w:eastAsia="cs-CZ"/>
        </w:rPr>
        <w:t>km</w:t>
      </w:r>
      <w:r w:rsidR="00DA7841" w:rsidRPr="00E64831">
        <w:rPr>
          <w:lang w:eastAsia="cs-CZ"/>
        </w:rPr>
        <w:t xml:space="preserve"> 236,898 TÚ 0203 Plzeň </w:t>
      </w:r>
      <w:proofErr w:type="gramStart"/>
      <w:r w:rsidR="00DA7841" w:rsidRPr="00E64831">
        <w:rPr>
          <w:lang w:eastAsia="cs-CZ"/>
        </w:rPr>
        <w:t>hl.n.</w:t>
      </w:r>
      <w:proofErr w:type="gramEnd"/>
      <w:r w:rsidR="00DA7841" w:rsidRPr="00E64831">
        <w:rPr>
          <w:lang w:eastAsia="cs-CZ"/>
        </w:rPr>
        <w:t>-</w:t>
      </w:r>
      <w:proofErr w:type="spellStart"/>
      <w:r w:rsidR="00DA7841" w:rsidRPr="00E64831">
        <w:rPr>
          <w:lang w:eastAsia="cs-CZ"/>
        </w:rPr>
        <w:t>os.n</w:t>
      </w:r>
      <w:proofErr w:type="spellEnd"/>
      <w:r w:rsidR="00DA7841" w:rsidRPr="00E64831">
        <w:rPr>
          <w:lang w:eastAsia="cs-CZ"/>
        </w:rPr>
        <w:t xml:space="preserve">. (mimo) – Cheb (klášterecké st.) </w:t>
      </w:r>
      <w:r w:rsidR="00B761CC" w:rsidRPr="00E64831">
        <w:rPr>
          <w:lang w:eastAsia="cs-CZ"/>
        </w:rPr>
        <w:t>(včetně)</w:t>
      </w:r>
      <w:r w:rsidR="00DA7841" w:rsidRPr="00E64831">
        <w:rPr>
          <w:lang w:eastAsia="cs-CZ"/>
        </w:rPr>
        <w:tab/>
      </w:r>
    </w:p>
    <w:p w14:paraId="13F0D36B" w14:textId="5E42050A" w:rsidR="00FC0D36" w:rsidRDefault="00E64831" w:rsidP="00E64831">
      <w:pPr>
        <w:pStyle w:val="Odstavecseseznamem"/>
        <w:numPr>
          <w:ilvl w:val="0"/>
          <w:numId w:val="28"/>
        </w:numPr>
        <w:ind w:left="993"/>
        <w:rPr>
          <w:lang w:eastAsia="cs-CZ"/>
        </w:rPr>
      </w:pPr>
      <w:r>
        <w:rPr>
          <w:lang w:eastAsia="cs-CZ"/>
        </w:rPr>
        <w:t xml:space="preserve">v km </w:t>
      </w:r>
      <w:r w:rsidR="00DA7841" w:rsidRPr="00E64831">
        <w:rPr>
          <w:lang w:eastAsia="cs-CZ"/>
        </w:rPr>
        <w:t xml:space="preserve">8,035 TÚ 0591 Ústí </w:t>
      </w:r>
      <w:proofErr w:type="spellStart"/>
      <w:proofErr w:type="gramStart"/>
      <w:r w:rsidR="00DA7841" w:rsidRPr="00E64831">
        <w:rPr>
          <w:lang w:eastAsia="cs-CZ"/>
        </w:rPr>
        <w:t>n.L.</w:t>
      </w:r>
      <w:proofErr w:type="spellEnd"/>
      <w:proofErr w:type="gramEnd"/>
      <w:r w:rsidR="00DA7841" w:rsidRPr="00E64831">
        <w:rPr>
          <w:lang w:eastAsia="cs-CZ"/>
        </w:rPr>
        <w:t xml:space="preserve"> západ – </w:t>
      </w:r>
      <w:proofErr w:type="spellStart"/>
      <w:r w:rsidR="00DA7841" w:rsidRPr="00E64831">
        <w:rPr>
          <w:lang w:eastAsia="cs-CZ"/>
        </w:rPr>
        <w:t>žst</w:t>
      </w:r>
      <w:proofErr w:type="spellEnd"/>
      <w:r w:rsidR="00DA7841" w:rsidRPr="00E64831">
        <w:rPr>
          <w:lang w:eastAsia="cs-CZ"/>
        </w:rPr>
        <w:t>. Most (mimo)</w:t>
      </w:r>
    </w:p>
    <w:p w14:paraId="261EC921" w14:textId="4824A73C" w:rsidR="00D714E4" w:rsidRPr="00E64831" w:rsidRDefault="00FC0D36" w:rsidP="00E64831">
      <w:pPr>
        <w:pStyle w:val="Odstavecseseznamem"/>
        <w:numPr>
          <w:ilvl w:val="0"/>
          <w:numId w:val="28"/>
        </w:numPr>
        <w:ind w:left="993"/>
        <w:rPr>
          <w:lang w:eastAsia="cs-CZ"/>
        </w:rPr>
      </w:pPr>
      <w:r w:rsidRPr="00E64831">
        <w:rPr>
          <w:lang w:eastAsia="cs-CZ"/>
        </w:rPr>
        <w:t xml:space="preserve">v km </w:t>
      </w:r>
      <w:r w:rsidR="00DA7841" w:rsidRPr="00E64831">
        <w:rPr>
          <w:lang w:eastAsia="cs-CZ"/>
        </w:rPr>
        <w:t xml:space="preserve">39,043 TÚ 0591 Ústí </w:t>
      </w:r>
      <w:proofErr w:type="spellStart"/>
      <w:proofErr w:type="gramStart"/>
      <w:r w:rsidR="00DA7841" w:rsidRPr="00E64831">
        <w:rPr>
          <w:lang w:eastAsia="cs-CZ"/>
        </w:rPr>
        <w:t>n.L.</w:t>
      </w:r>
      <w:proofErr w:type="spellEnd"/>
      <w:proofErr w:type="gramEnd"/>
      <w:r w:rsidR="00DA7841" w:rsidRPr="00E64831">
        <w:rPr>
          <w:lang w:eastAsia="cs-CZ"/>
        </w:rPr>
        <w:t xml:space="preserve"> západ – </w:t>
      </w:r>
      <w:proofErr w:type="spellStart"/>
      <w:r w:rsidR="00DA7841" w:rsidRPr="00E64831">
        <w:rPr>
          <w:lang w:eastAsia="cs-CZ"/>
        </w:rPr>
        <w:t>žst</w:t>
      </w:r>
      <w:proofErr w:type="spellEnd"/>
      <w:r w:rsidR="00DA7841" w:rsidRPr="00E64831">
        <w:rPr>
          <w:lang w:eastAsia="cs-CZ"/>
        </w:rPr>
        <w:t>. Most (mimo)</w:t>
      </w:r>
    </w:p>
    <w:p w14:paraId="773EB070" w14:textId="1C90A73B" w:rsidR="00CB53B1" w:rsidRPr="00275474" w:rsidRDefault="00E64831" w:rsidP="00AB1E87">
      <w:pPr>
        <w:pStyle w:val="Nadpis2"/>
        <w:spacing w:line="276" w:lineRule="auto"/>
        <w:jc w:val="left"/>
      </w:pPr>
      <w:r>
        <w:t>Termín zahájení plnění:</w:t>
      </w:r>
      <w:r>
        <w:tab/>
        <w:t>dle účinnosti Smlouvy o dílo</w:t>
      </w:r>
    </w:p>
    <w:p w14:paraId="224DD64E" w14:textId="0020763C" w:rsidR="00D714E4" w:rsidRDefault="00D714E4" w:rsidP="00D714E4">
      <w:pPr>
        <w:pStyle w:val="Nadpis2"/>
      </w:pPr>
      <w:r>
        <w:t xml:space="preserve">Termín ukončení plnění etapy A: </w:t>
      </w:r>
      <w:r>
        <w:rPr>
          <w:b/>
        </w:rPr>
        <w:t>nejpozději do 30</w:t>
      </w:r>
      <w:r w:rsidRPr="00571993">
        <w:rPr>
          <w:b/>
        </w:rPr>
        <w:t xml:space="preserve">. </w:t>
      </w:r>
      <w:r>
        <w:rPr>
          <w:b/>
        </w:rPr>
        <w:t>11</w:t>
      </w:r>
      <w:r w:rsidRPr="00571993">
        <w:rPr>
          <w:b/>
        </w:rPr>
        <w:t>. 2020.</w:t>
      </w:r>
      <w:r>
        <w:t xml:space="preserve"> </w:t>
      </w:r>
    </w:p>
    <w:p w14:paraId="326D882D" w14:textId="36ABDE32" w:rsidR="00D714E4" w:rsidRPr="00D714E4" w:rsidRDefault="00D714E4" w:rsidP="00D714E4">
      <w:pPr>
        <w:pStyle w:val="Nadpis2"/>
        <w:spacing w:line="276" w:lineRule="auto"/>
        <w:jc w:val="left"/>
      </w:pPr>
      <w:r>
        <w:t xml:space="preserve">Termín ukončení plnění etapy B: </w:t>
      </w:r>
      <w:r w:rsidRPr="00571993">
        <w:rPr>
          <w:b/>
        </w:rPr>
        <w:t>nejpozději do 30. 06. 2021.</w:t>
      </w:r>
      <w:r>
        <w:tab/>
      </w:r>
    </w:p>
    <w:p w14:paraId="757582CE" w14:textId="794D860E" w:rsidR="004E1498" w:rsidRPr="00397F12" w:rsidRDefault="004E1498" w:rsidP="00FF7A56">
      <w:pPr>
        <w:pStyle w:val="Nadpis2"/>
        <w:spacing w:line="276" w:lineRule="auto"/>
        <w:jc w:val="left"/>
      </w:pPr>
      <w:r w:rsidRPr="00397F12">
        <w:t xml:space="preserve">Zhotovitel </w:t>
      </w:r>
      <w:r w:rsidR="00397F12" w:rsidRPr="00397F12">
        <w:t>po podepsání smlouvy předá Objednateli zpracovaný</w:t>
      </w:r>
      <w:r w:rsidRPr="00397F12">
        <w:t xml:space="preserve"> Harmonogram, jenž bude obsahovat podrobnější časovou specifikaci provádění Díla. </w:t>
      </w:r>
    </w:p>
    <w:p w14:paraId="38280017" w14:textId="77777777" w:rsidR="004E1498" w:rsidRPr="004E1498" w:rsidRDefault="004E1498" w:rsidP="00AB1E87">
      <w:pPr>
        <w:pStyle w:val="Nadpis1"/>
        <w:spacing w:line="276" w:lineRule="auto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Záruční doba</w:t>
      </w:r>
    </w:p>
    <w:p w14:paraId="76B099DF" w14:textId="44BC2E37" w:rsidR="004E1498" w:rsidRPr="006C7697" w:rsidRDefault="004E1498" w:rsidP="00AB1E87">
      <w:pPr>
        <w:pStyle w:val="Nadpis2"/>
        <w:spacing w:line="276" w:lineRule="auto"/>
        <w:jc w:val="left"/>
      </w:pPr>
      <w:r w:rsidRPr="004E1498">
        <w:t>Záru</w:t>
      </w:r>
      <w:r w:rsidR="00571993">
        <w:t>ční doba činí 24 měsíců</w:t>
      </w:r>
      <w:r w:rsidRPr="00816B59">
        <w:t>.</w:t>
      </w:r>
    </w:p>
    <w:p w14:paraId="700C0934" w14:textId="0CB10DDE" w:rsidR="004E1498" w:rsidRPr="004E1498" w:rsidRDefault="004E1498" w:rsidP="00AB1E87">
      <w:pPr>
        <w:pStyle w:val="Nadpis1"/>
        <w:spacing w:line="276" w:lineRule="auto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 w:rsidR="00FD17C6">
        <w:rPr>
          <w:rFonts w:eastAsia="Times New Roman"/>
          <w:lang w:eastAsia="cs-CZ"/>
        </w:rPr>
        <w:t xml:space="preserve"> </w:t>
      </w:r>
    </w:p>
    <w:p w14:paraId="18CA0036" w14:textId="31057173" w:rsidR="004E1498" w:rsidRPr="004E1498" w:rsidRDefault="004E1498" w:rsidP="00AB1E87">
      <w:pPr>
        <w:pStyle w:val="Nadpis2"/>
        <w:spacing w:line="276" w:lineRule="auto"/>
        <w:jc w:val="left"/>
      </w:pPr>
      <w:r w:rsidRPr="004E1498">
        <w:t>Na pro</w:t>
      </w:r>
      <w:r w:rsidR="000D278B">
        <w:t>vedení Díla se budou podílet pod</w:t>
      </w:r>
      <w:r w:rsidRPr="004E1498">
        <w:t xml:space="preserve">dodavatelé uvedení v příloze </w:t>
      </w:r>
      <w:r w:rsidRPr="00341CA5">
        <w:t>č</w:t>
      </w:r>
      <w:r w:rsidR="00341CA5" w:rsidRPr="00341CA5">
        <w:t>.</w:t>
      </w:r>
      <w:r w:rsidR="00341CA5">
        <w:t xml:space="preserve"> </w:t>
      </w:r>
      <w:r w:rsidR="009C15BD">
        <w:t>4</w:t>
      </w:r>
      <w:r w:rsidR="006566F7">
        <w:t xml:space="preserve"> S</w:t>
      </w:r>
      <w:r w:rsidRPr="004E1498">
        <w:t xml:space="preserve">mlouvy. </w:t>
      </w:r>
    </w:p>
    <w:p w14:paraId="21F816C5" w14:textId="77777777" w:rsidR="004E1498" w:rsidRPr="004E1498" w:rsidRDefault="004E1498" w:rsidP="00AB1E87">
      <w:pPr>
        <w:pStyle w:val="Nadpis1"/>
        <w:spacing w:line="276" w:lineRule="auto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Další ujednání</w:t>
      </w:r>
    </w:p>
    <w:p w14:paraId="458E4AF9" w14:textId="77777777" w:rsidR="004E1498" w:rsidRPr="004E1498" w:rsidRDefault="004E1498" w:rsidP="00AB1E87">
      <w:pPr>
        <w:pStyle w:val="Nadpis2"/>
        <w:spacing w:line="276" w:lineRule="auto"/>
        <w:jc w:val="left"/>
      </w:pPr>
      <w:r w:rsidRPr="004E1498">
        <w:t>Zhotovitel prohlašuje, že je způsobilý k řádnému a včasnému provedení Díla a že disponuje takovými kapacitami a odbornými znalostmi, které jsou třeba k řádnému provedení Díla.</w:t>
      </w:r>
    </w:p>
    <w:p w14:paraId="7EDF1044" w14:textId="77777777" w:rsidR="004E1498" w:rsidRPr="00341CA5" w:rsidRDefault="004E1498" w:rsidP="00AB1E87">
      <w:pPr>
        <w:pStyle w:val="Nadpis2"/>
        <w:spacing w:line="276" w:lineRule="auto"/>
        <w:jc w:val="left"/>
      </w:pPr>
      <w:r w:rsidRPr="00341CA5">
        <w:t>Kontaktními osobami smluvních stran jsou</w:t>
      </w:r>
    </w:p>
    <w:p w14:paraId="4E7FEA6D" w14:textId="2AF5772A" w:rsidR="004E1498" w:rsidRPr="00341CA5" w:rsidRDefault="004E1498" w:rsidP="00AB1E87">
      <w:pPr>
        <w:pStyle w:val="Nadpis3"/>
        <w:jc w:val="left"/>
      </w:pPr>
      <w:r w:rsidRPr="00341CA5">
        <w:t xml:space="preserve">za Objednatele p. </w:t>
      </w:r>
      <w:r w:rsidR="00341CA5">
        <w:t>Ing. Vladimír Kudrnáč</w:t>
      </w:r>
      <w:r w:rsidR="0086114C" w:rsidRPr="00341CA5">
        <w:t>,</w:t>
      </w:r>
      <w:r w:rsidR="00341CA5">
        <w:t xml:space="preserve"> tel.: 602 418 542</w:t>
      </w:r>
      <w:r w:rsidR="0086114C" w:rsidRPr="00341CA5">
        <w:t>,</w:t>
      </w:r>
      <w:r w:rsidRPr="00341CA5">
        <w:t xml:space="preserve"> email</w:t>
      </w:r>
      <w:r w:rsidR="00341CA5">
        <w:t>:</w:t>
      </w:r>
      <w:r w:rsidRPr="00341CA5">
        <w:t xml:space="preserve"> </w:t>
      </w:r>
      <w:r w:rsidR="00341CA5">
        <w:t>Kudrnac@szdc.cz</w:t>
      </w:r>
      <w:r w:rsidR="0086114C" w:rsidRPr="00341CA5">
        <w:t>,</w:t>
      </w:r>
    </w:p>
    <w:p w14:paraId="1C513CD4" w14:textId="4CC511DB" w:rsidR="004E1498" w:rsidRPr="00341CA5" w:rsidRDefault="004E1498" w:rsidP="00AB1E87">
      <w:pPr>
        <w:pStyle w:val="Nadpis3"/>
        <w:jc w:val="left"/>
      </w:pPr>
      <w:r w:rsidRPr="00341CA5">
        <w:t>za Zhotovitele p. ………………</w:t>
      </w:r>
      <w:r w:rsidR="0086114C" w:rsidRPr="00341CA5">
        <w:t>……,</w:t>
      </w:r>
      <w:r w:rsidRPr="00341CA5">
        <w:t xml:space="preserve"> tel. ……………</w:t>
      </w:r>
      <w:r w:rsidR="0086114C" w:rsidRPr="00341CA5">
        <w:t>……,</w:t>
      </w:r>
      <w:r w:rsidRPr="00341CA5">
        <w:t xml:space="preserve"> email ………………</w:t>
      </w:r>
      <w:r w:rsidR="0086114C" w:rsidRPr="00341CA5">
        <w:t>…….</w:t>
      </w:r>
    </w:p>
    <w:p w14:paraId="739753B3" w14:textId="34ECEF7A" w:rsidR="004E1498" w:rsidRPr="00D9782E" w:rsidRDefault="004E1498" w:rsidP="00AB1E87">
      <w:pPr>
        <w:pStyle w:val="Nadpis2"/>
        <w:spacing w:line="276" w:lineRule="auto"/>
        <w:jc w:val="left"/>
      </w:pPr>
      <w:r w:rsidRPr="004E1498">
        <w:rPr>
          <w:rFonts w:eastAsia="Calibri"/>
        </w:rPr>
        <w:t>Smluvní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„ZRS“),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AB1E87">
      <w:pPr>
        <w:pStyle w:val="Nadpis2"/>
        <w:spacing w:line="276" w:lineRule="auto"/>
        <w:jc w:val="left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AB1E87">
      <w:pPr>
        <w:pStyle w:val="Nadpis2"/>
        <w:spacing w:line="276" w:lineRule="auto"/>
        <w:jc w:val="left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nepovažují za obchodní tajemství ve smyslu ustanovení § 504 Občanského zákoníku </w:t>
      </w:r>
      <w:r w:rsidRPr="00D9782E">
        <w:rPr>
          <w:rFonts w:eastAsia="Calibri"/>
        </w:rPr>
        <w:lastRenderedPageBreak/>
        <w:t>(dále jen „obchodní tajemství“),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AB1E87">
      <w:pPr>
        <w:pStyle w:val="Nadpis2"/>
        <w:spacing w:line="276" w:lineRule="auto"/>
        <w:jc w:val="left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4B09E0D7" w14:textId="4B7ACAAE" w:rsidR="0091305E" w:rsidRPr="0091305E" w:rsidRDefault="004E1498" w:rsidP="0091305E">
      <w:pPr>
        <w:pStyle w:val="Nadpis2"/>
        <w:spacing w:line="276" w:lineRule="auto"/>
        <w:jc w:val="left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2B3DBBF1" w:rsidR="004429CF" w:rsidRDefault="006C7697" w:rsidP="00AB1E87">
      <w:pPr>
        <w:pStyle w:val="Nadpis2"/>
        <w:spacing w:line="276" w:lineRule="auto"/>
        <w:jc w:val="left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 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44BFB7C4" w14:textId="1058F263" w:rsidR="0091305E" w:rsidRDefault="0091305E" w:rsidP="0091305E">
      <w:pPr>
        <w:pStyle w:val="Nadpis2"/>
      </w:pPr>
      <w:r>
        <w:t>Ustanovení odstavce 6. Obchodních podmínek se pro účely této smlouvy nepoužije.</w:t>
      </w:r>
    </w:p>
    <w:p w14:paraId="029DC7DB" w14:textId="7A09C3C3" w:rsidR="00E55996" w:rsidRPr="00E55996" w:rsidRDefault="0091305E" w:rsidP="00E55996">
      <w:pPr>
        <w:pStyle w:val="Nadpis2"/>
      </w:pPr>
      <w:r>
        <w:t xml:space="preserve">Ustanovení odstavců 26., 31., 32 a 33. Obchodních podmínek se pro účely této smlouvy nepoužijí. </w:t>
      </w:r>
      <w:r w:rsidRPr="00B761CC">
        <w:rPr>
          <w:b/>
        </w:rPr>
        <w:t>Cena díla bude hrazena průběžně, a to vždy do 60 dnů ode dne doručení každé Výzvy k úhradě Objednateli.</w:t>
      </w:r>
      <w:r>
        <w:t xml:space="preserve"> Výzvu k úhradě je Zhotovitel povinen vystavit vždy na cenu prací, které byly v předcházejícím kalendářním měsíci provedeny v souladu se Smlouvou za účelem zhotovení Díla.</w:t>
      </w:r>
    </w:p>
    <w:p w14:paraId="63A80FBE" w14:textId="12A6C768" w:rsidR="00E55996" w:rsidRDefault="00E55996" w:rsidP="0091305E">
      <w:pPr>
        <w:pStyle w:val="Nadpis2"/>
      </w:pPr>
      <w:r>
        <w:t>Ustanovení odstavce 38. Obchodních podmínek se pro účely této smlouvy nepoužije. Zhotovitel je povinen zahájit provádění Díla bez zbytečného odkladu po nabytí účinnosti Smlouvy.</w:t>
      </w:r>
    </w:p>
    <w:p w14:paraId="1B8C15BC" w14:textId="7AB84225" w:rsidR="0091305E" w:rsidRDefault="00E55996" w:rsidP="0091305E">
      <w:pPr>
        <w:pStyle w:val="Nadpis2"/>
      </w:pPr>
      <w:r>
        <w:t>V</w:t>
      </w:r>
      <w:r w:rsidR="0091305E">
        <w:t xml:space="preserve"> od</w:t>
      </w:r>
      <w:r>
        <w:t>stavci 99</w:t>
      </w:r>
      <w:r w:rsidR="0091305E">
        <w:t>. Obchodních podmínek se věta první a druhá mění následovně: Zhotovitel je oprávněn změnit poddodavatele pouze písemným souhlasem Objednatele a po uzavření dodatku ke Smlouvě. Objednatel vydá písemný souhlas formou zaslání návrhu dodatku po doručení žádosti Zhotovitele a předložení všech potřebných dokumentů Zhotovitelem (zejména jde-li o poddodavatele nahrazujícího poddodavatele, jímž bylo prokázáno splnění kvalifikace).</w:t>
      </w:r>
    </w:p>
    <w:p w14:paraId="451A436C" w14:textId="2ED3AFC0" w:rsidR="0091305E" w:rsidRPr="0091305E" w:rsidRDefault="00E55996" w:rsidP="0091305E">
      <w:pPr>
        <w:pStyle w:val="Nadpis2"/>
      </w:pPr>
      <w:r>
        <w:t>Ustanovení odstavců 155. a 156. Obchodních podmínek se nepoužijí. Zhotovitel předložil v zadávacím řízení pojistnou smlouvu v minimální výši požadované zadávací dokumentací. Pojištění bude udržováno po celou dobu plnění Smlouvy.</w:t>
      </w:r>
    </w:p>
    <w:p w14:paraId="7ACA4F45" w14:textId="77777777" w:rsidR="004E1498" w:rsidRPr="004E1498" w:rsidRDefault="004E1498" w:rsidP="00AB1E87">
      <w:pPr>
        <w:pStyle w:val="Nadpis1"/>
        <w:spacing w:line="276" w:lineRule="auto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AB1E87">
      <w:pPr>
        <w:pStyle w:val="Nadpis2"/>
        <w:spacing w:line="276" w:lineRule="auto"/>
        <w:jc w:val="left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AB1E87">
      <w:pPr>
        <w:pStyle w:val="Nadpis2"/>
        <w:spacing w:line="276" w:lineRule="auto"/>
        <w:jc w:val="left"/>
      </w:pPr>
      <w:r w:rsidRPr="004E1498">
        <w:t xml:space="preserve">Zhotovitel prohlašuje, že </w:t>
      </w:r>
    </w:p>
    <w:p w14:paraId="7633B164" w14:textId="2B3E61B4" w:rsidR="004E1498" w:rsidRPr="004E1498" w:rsidRDefault="004E1498" w:rsidP="00AB1E87">
      <w:pPr>
        <w:pStyle w:val="Nadpis3"/>
        <w:jc w:val="left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361E8F">
      <w:pPr>
        <w:pStyle w:val="Nadpis3"/>
        <w:ind w:left="709" w:hanging="709"/>
        <w:jc w:val="left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7C89F548" w14:textId="01DFBC5B" w:rsidR="006E6E61" w:rsidRPr="009C30C5" w:rsidRDefault="006E6E61" w:rsidP="00AB1E87">
      <w:pPr>
        <w:pStyle w:val="Nadpis2"/>
        <w:spacing w:line="276" w:lineRule="auto"/>
      </w:pPr>
      <w:r w:rsidRPr="009C30C5">
        <w:t>Tato Smlouva je sepsána ve třech vyhotoveních, přičemž jedno vyhotovení obdrží Zhotovitel a dvě vyhotovení Objednatel.</w:t>
      </w:r>
    </w:p>
    <w:p w14:paraId="6AB23CD3" w14:textId="6EF7FE9C" w:rsidR="004E1498" w:rsidRPr="004E1498" w:rsidRDefault="004E1498" w:rsidP="00AB1E87">
      <w:pPr>
        <w:pStyle w:val="Nadpis2"/>
        <w:spacing w:line="276" w:lineRule="auto"/>
        <w:ind w:left="567" w:hanging="567"/>
        <w:jc w:val="left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AB1E87">
      <w:pPr>
        <w:pStyle w:val="Nadpis2"/>
        <w:spacing w:line="276" w:lineRule="auto"/>
        <w:ind w:left="567" w:hanging="567"/>
        <w:jc w:val="left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AB1E87">
      <w:pPr>
        <w:pStyle w:val="Nadpis2"/>
        <w:spacing w:line="276" w:lineRule="auto"/>
        <w:ind w:left="567" w:hanging="567"/>
        <w:jc w:val="left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AB1E87">
      <w:pPr>
        <w:pStyle w:val="Nadpis2"/>
        <w:spacing w:line="276" w:lineRule="auto"/>
        <w:ind w:left="567" w:hanging="567"/>
        <w:jc w:val="left"/>
      </w:pPr>
      <w:r>
        <w:t>Sml</w:t>
      </w:r>
      <w:r w:rsidR="004E1498" w:rsidRPr="004E1498">
        <w:t>ouvu o dílo lze měnit pouze písemnými dodatky.</w:t>
      </w:r>
    </w:p>
    <w:p w14:paraId="70BEC627" w14:textId="2D87FEA1" w:rsidR="004E1498" w:rsidRPr="004E1498" w:rsidRDefault="004E1498" w:rsidP="00AB1E87">
      <w:pPr>
        <w:pStyle w:val="Nadpis2"/>
        <w:spacing w:line="276" w:lineRule="auto"/>
        <w:ind w:left="567" w:hanging="567"/>
        <w:jc w:val="left"/>
      </w:pPr>
      <w:r w:rsidRPr="004E1498">
        <w:t xml:space="preserve">Poté, co Zhotovitel poprvé obdrží spolu se Smlouvou o dílo i Obchodní podmínky v písemné formě, postačí pro veškeré další případy </w:t>
      </w:r>
      <w:r w:rsidR="00D9782E">
        <w:t>Sml</w:t>
      </w:r>
      <w:r w:rsidRPr="004E1498">
        <w:t xml:space="preserve">uv o dílo mezi Smluvními stranami pro to, aby se </w:t>
      </w:r>
      <w:r w:rsidR="00D9782E">
        <w:t>Sml</w:t>
      </w:r>
      <w:r w:rsidRPr="004E1498">
        <w:t>ouva o dílo řídila Obchodními podmínkami, pokud Smlouva o dílo na Obchodní podmínky pouze odkáže, aniž by bylo třeba Obchodní podmínky činit fyzickou součástí vyhotovení Smlouvy o dílo, neboť Zhotoviteli již bude obsah Obchodních podmínek známý.</w:t>
      </w:r>
    </w:p>
    <w:p w14:paraId="61C4AB3F" w14:textId="77777777" w:rsidR="004E1498" w:rsidRPr="004E1498" w:rsidRDefault="004E1498" w:rsidP="00AB1E87">
      <w:pPr>
        <w:pStyle w:val="Nadpis2"/>
        <w:spacing w:line="276" w:lineRule="auto"/>
        <w:ind w:left="567" w:hanging="567"/>
        <w:jc w:val="left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77777777" w:rsidR="004E1498" w:rsidRPr="004E1498" w:rsidRDefault="004E1498" w:rsidP="00AB1E87">
      <w:pPr>
        <w:pStyle w:val="Nadpis2"/>
        <w:spacing w:line="276" w:lineRule="auto"/>
        <w:ind w:left="567" w:hanging="567"/>
        <w:jc w:val="left"/>
      </w:pPr>
      <w:r w:rsidRPr="004E1498">
        <w:t>Zvláštní podmínky, na které odkazuje Smlouva o dílo, mají přednost před zněním Obchodních podmínek, Obchodní podmínky se užijí v rozsahu, v jakém nejsou v rozporu s takovými zvláštními podmínkami.</w:t>
      </w:r>
    </w:p>
    <w:p w14:paraId="7BCD9A30" w14:textId="025249DB" w:rsidR="004E1498" w:rsidRPr="00FF7A56" w:rsidRDefault="004E1498" w:rsidP="00AB1E87">
      <w:pPr>
        <w:pStyle w:val="Nadpis2"/>
        <w:spacing w:line="276" w:lineRule="auto"/>
        <w:ind w:left="567" w:hanging="567"/>
        <w:jc w:val="left"/>
      </w:pPr>
      <w:r w:rsidRPr="006E06FC">
        <w:rPr>
          <w:rFonts w:eastAsia="Calibri"/>
        </w:rPr>
        <w:t xml:space="preserve">Tato </w:t>
      </w:r>
      <w:r w:rsidR="00D9782E" w:rsidRPr="006E06FC">
        <w:rPr>
          <w:rFonts w:eastAsia="Calibri"/>
        </w:rPr>
        <w:t>Sml</w:t>
      </w:r>
      <w:r w:rsidRPr="006E06FC">
        <w:rPr>
          <w:rFonts w:eastAsia="Calibri"/>
        </w:rPr>
        <w:t xml:space="preserve">ouva nabývá platnosti okamžikem podpisu poslední ze </w:t>
      </w:r>
      <w:r w:rsidR="00D9782E" w:rsidRPr="006E06FC">
        <w:rPr>
          <w:rFonts w:eastAsia="Calibri"/>
        </w:rPr>
        <w:t>Sml</w:t>
      </w:r>
      <w:r w:rsidRPr="006E06FC">
        <w:rPr>
          <w:rFonts w:eastAsia="Calibri"/>
        </w:rPr>
        <w:t>uvních stran. Je-li Smlouva uveřejňována v registru smluv, nabývá účinnosti dnem uveřejnění v registru smluv, jinak je účinná od okamžiku uzavření.</w:t>
      </w:r>
    </w:p>
    <w:p w14:paraId="19A12285" w14:textId="77777777" w:rsidR="004E1498" w:rsidRPr="004E1498" w:rsidRDefault="004E1498" w:rsidP="00AB1E87">
      <w:pPr>
        <w:overflowPunct w:val="0"/>
        <w:autoSpaceDE w:val="0"/>
        <w:autoSpaceDN w:val="0"/>
        <w:adjustRightInd w:val="0"/>
        <w:spacing w:before="320" w:after="120" w:line="276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Přílohy</w:t>
      </w:r>
    </w:p>
    <w:p w14:paraId="132EAB42" w14:textId="78927094" w:rsidR="006E6E61" w:rsidRPr="001A62C9" w:rsidRDefault="001A62C9" w:rsidP="00AB1E87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1A62C9">
        <w:rPr>
          <w:rFonts w:eastAsia="Times New Roman" w:cs="Times New Roman"/>
          <w:lang w:eastAsia="cs-CZ"/>
        </w:rPr>
        <w:t xml:space="preserve">Zvláštní technické podmínky </w:t>
      </w:r>
    </w:p>
    <w:p w14:paraId="006CBB1A" w14:textId="640A1264" w:rsidR="006E6E61" w:rsidRPr="001A62C9" w:rsidRDefault="004429CF" w:rsidP="00AB1E87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1A62C9">
        <w:rPr>
          <w:rFonts w:eastAsia="Times New Roman" w:cs="Times New Roman"/>
          <w:lang w:eastAsia="cs-CZ"/>
        </w:rPr>
        <w:t>O</w:t>
      </w:r>
      <w:r w:rsidR="006E6E61" w:rsidRPr="001A62C9">
        <w:rPr>
          <w:rFonts w:eastAsia="Times New Roman" w:cs="Times New Roman"/>
          <w:lang w:eastAsia="cs-CZ"/>
        </w:rPr>
        <w:t>ceněný položkový rozpočet</w:t>
      </w:r>
    </w:p>
    <w:p w14:paraId="2E256AD1" w14:textId="77777777" w:rsidR="009C15BD" w:rsidRPr="001A62C9" w:rsidRDefault="009C15BD" w:rsidP="009C15BD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Obchodní podmínky</w:t>
      </w:r>
    </w:p>
    <w:p w14:paraId="077D172E" w14:textId="24F5D009" w:rsidR="006E6E61" w:rsidRDefault="004429CF" w:rsidP="00AB1E87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1A62C9">
        <w:rPr>
          <w:rFonts w:eastAsia="Times New Roman" w:cs="Times New Roman"/>
          <w:lang w:eastAsia="cs-CZ"/>
        </w:rPr>
        <w:t>S</w:t>
      </w:r>
      <w:r w:rsidR="006E6E61" w:rsidRPr="001A62C9">
        <w:rPr>
          <w:rFonts w:eastAsia="Times New Roman" w:cs="Times New Roman"/>
          <w:lang w:eastAsia="cs-CZ"/>
        </w:rPr>
        <w:t>eznam poddodavatelů</w:t>
      </w:r>
      <w:r w:rsidRPr="001A62C9">
        <w:rPr>
          <w:rFonts w:eastAsia="Times New Roman" w:cs="Times New Roman"/>
          <w:lang w:eastAsia="cs-CZ"/>
        </w:rPr>
        <w:t xml:space="preserve"> </w:t>
      </w:r>
    </w:p>
    <w:p w14:paraId="4B15E5D7" w14:textId="77777777" w:rsidR="006C7697" w:rsidRDefault="006C7697" w:rsidP="00AB1E87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</w:p>
    <w:p w14:paraId="0EA43E00" w14:textId="77777777" w:rsidR="00397F12" w:rsidRDefault="00397F12" w:rsidP="00AB1E87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</w:p>
    <w:p w14:paraId="442C99BB" w14:textId="298F62A2" w:rsidR="004429CF" w:rsidRDefault="00397F12" w:rsidP="00AB1E87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 Ústí nad Labem, dne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>V………………, dne</w:t>
      </w:r>
    </w:p>
    <w:p w14:paraId="7E126795" w14:textId="77777777" w:rsidR="004429CF" w:rsidRDefault="004429CF" w:rsidP="00AB1E87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</w:p>
    <w:p w14:paraId="5E8BA70D" w14:textId="77777777" w:rsidR="00D9782E" w:rsidRDefault="00D9782E" w:rsidP="00AB1E87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Calibri" w:cs="Times New Roman"/>
        </w:rPr>
      </w:pPr>
    </w:p>
    <w:p w14:paraId="4DEB3CFF" w14:textId="77777777" w:rsidR="00397F12" w:rsidRDefault="00397F12" w:rsidP="00AB1E87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Calibri" w:cs="Times New Roman"/>
        </w:rPr>
      </w:pPr>
    </w:p>
    <w:p w14:paraId="63058893" w14:textId="77777777" w:rsidR="00397F12" w:rsidRDefault="00397F12" w:rsidP="00AB1E87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Calibri" w:cs="Times New Roman"/>
        </w:rPr>
      </w:pPr>
    </w:p>
    <w:p w14:paraId="74095B9E" w14:textId="77777777" w:rsidR="00F7778A" w:rsidRDefault="00F7778A" w:rsidP="00AB1E87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Calibri" w:cs="Times New Roman"/>
        </w:rPr>
      </w:pPr>
    </w:p>
    <w:p w14:paraId="2FE73086" w14:textId="7CC7A2DC" w:rsidR="00397F12" w:rsidRDefault="00397F12" w:rsidP="00AB1E87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Calibri" w:cs="Times New Roman"/>
        </w:rPr>
      </w:pPr>
      <w:r>
        <w:rPr>
          <w:rFonts w:eastAsia="Calibri" w:cs="Times New Roman"/>
        </w:rPr>
        <w:t>……………………………………</w:t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  <w:t>……………………………………</w:t>
      </w:r>
    </w:p>
    <w:p w14:paraId="0A0A355D" w14:textId="11BFD31A" w:rsidR="00397F12" w:rsidRPr="00397F12" w:rsidRDefault="00397F12" w:rsidP="00AB1E87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Calibri" w:cs="Times New Roman"/>
          <w:b/>
        </w:rPr>
      </w:pPr>
      <w:r w:rsidRPr="00397F12">
        <w:rPr>
          <w:rFonts w:eastAsia="Calibri" w:cs="Times New Roman"/>
          <w:b/>
        </w:rPr>
        <w:t xml:space="preserve">Za Objednatele </w:t>
      </w:r>
      <w:r>
        <w:rPr>
          <w:rFonts w:eastAsia="Calibri" w:cs="Times New Roman"/>
          <w:b/>
        </w:rPr>
        <w:tab/>
      </w:r>
      <w:r>
        <w:rPr>
          <w:rFonts w:eastAsia="Calibri" w:cs="Times New Roman"/>
          <w:b/>
        </w:rPr>
        <w:tab/>
      </w:r>
      <w:r>
        <w:rPr>
          <w:rFonts w:eastAsia="Calibri" w:cs="Times New Roman"/>
          <w:b/>
        </w:rPr>
        <w:tab/>
      </w:r>
      <w:r>
        <w:rPr>
          <w:rFonts w:eastAsia="Calibri" w:cs="Times New Roman"/>
          <w:b/>
        </w:rPr>
        <w:tab/>
      </w:r>
      <w:r>
        <w:rPr>
          <w:rFonts w:eastAsia="Calibri" w:cs="Times New Roman"/>
          <w:b/>
        </w:rPr>
        <w:tab/>
        <w:t>Za Zhotovitele</w:t>
      </w:r>
    </w:p>
    <w:p w14:paraId="44ADF7BE" w14:textId="2A3E3FCB" w:rsidR="00397F12" w:rsidRPr="00397F12" w:rsidRDefault="00397F12" w:rsidP="00AB1E87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Calibri" w:cs="Times New Roman"/>
          <w:b/>
        </w:rPr>
      </w:pPr>
      <w:r w:rsidRPr="00397F12">
        <w:rPr>
          <w:rFonts w:eastAsia="Calibri" w:cs="Times New Roman"/>
          <w:b/>
        </w:rPr>
        <w:t>Ing. Martin Kašpar</w:t>
      </w:r>
      <w:r>
        <w:rPr>
          <w:rFonts w:eastAsia="Calibri" w:cs="Times New Roman"/>
          <w:b/>
        </w:rPr>
        <w:tab/>
      </w:r>
      <w:r>
        <w:rPr>
          <w:rFonts w:eastAsia="Calibri" w:cs="Times New Roman"/>
          <w:b/>
        </w:rPr>
        <w:tab/>
      </w:r>
      <w:r>
        <w:rPr>
          <w:rFonts w:eastAsia="Calibri" w:cs="Times New Roman"/>
          <w:b/>
        </w:rPr>
        <w:tab/>
      </w:r>
      <w:r>
        <w:rPr>
          <w:rFonts w:eastAsia="Calibri" w:cs="Times New Roman"/>
          <w:b/>
        </w:rPr>
        <w:tab/>
      </w:r>
      <w:r>
        <w:rPr>
          <w:rFonts w:eastAsia="Calibri" w:cs="Times New Roman"/>
          <w:b/>
        </w:rPr>
        <w:tab/>
      </w:r>
      <w:r>
        <w:rPr>
          <w:rFonts w:eastAsia="Calibri" w:cs="Times New Roman"/>
          <w:b/>
        </w:rPr>
        <w:tab/>
      </w:r>
      <w:r>
        <w:rPr>
          <w:rFonts w:eastAsia="Calibri" w:cs="Times New Roman"/>
          <w:b/>
        </w:rPr>
        <w:tab/>
      </w:r>
    </w:p>
    <w:p w14:paraId="231CB85D" w14:textId="39C5C748" w:rsidR="004429CF" w:rsidRDefault="00397F12" w:rsidP="00AB1E87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Calibri" w:cs="Times New Roman"/>
        </w:rPr>
      </w:pPr>
      <w:r>
        <w:rPr>
          <w:rFonts w:eastAsia="Calibri" w:cs="Times New Roman"/>
        </w:rPr>
        <w:t>ředitel Oblastního ředitelství Ústí nad Labem</w:t>
      </w:r>
    </w:p>
    <w:p w14:paraId="737AD6F1" w14:textId="77777777" w:rsidR="00397F12" w:rsidRDefault="00397F12" w:rsidP="00AB1E87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Calibri" w:cs="Times New Roman"/>
        </w:rPr>
      </w:pPr>
    </w:p>
    <w:p w14:paraId="4A94C7D2" w14:textId="77777777" w:rsidR="00397F12" w:rsidRDefault="00397F12" w:rsidP="00AB1E87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Calibri" w:cs="Times New Roman"/>
        </w:rPr>
      </w:pPr>
    </w:p>
    <w:p w14:paraId="48C2AF43" w14:textId="77777777" w:rsidR="00397F12" w:rsidRDefault="00397F12" w:rsidP="00AB1E87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Calibri" w:cs="Times New Roman"/>
        </w:rPr>
      </w:pPr>
    </w:p>
    <w:p w14:paraId="6FCA6D5C" w14:textId="77777777" w:rsidR="00397F12" w:rsidRDefault="00397F12" w:rsidP="00AB1E87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Calibri" w:cs="Times New Roman"/>
        </w:rPr>
      </w:pPr>
    </w:p>
    <w:p w14:paraId="0712459F" w14:textId="77777777" w:rsidR="00397F12" w:rsidRDefault="00397F12" w:rsidP="00AB1E87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Calibri" w:cs="Times New Roman"/>
        </w:rPr>
      </w:pPr>
      <w:bookmarkStart w:id="0" w:name="_GoBack"/>
      <w:bookmarkEnd w:id="0"/>
    </w:p>
    <w:p w14:paraId="43D26253" w14:textId="77777777" w:rsidR="00397F12" w:rsidRDefault="00397F12" w:rsidP="00AB1E87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Calibri" w:cs="Times New Roman"/>
        </w:rPr>
      </w:pPr>
    </w:p>
    <w:p w14:paraId="3D6E84C1" w14:textId="65080390" w:rsidR="009F392E" w:rsidRDefault="004E1498" w:rsidP="00AB1E87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Calibri" w:cs="Times New Roman"/>
        </w:rPr>
      </w:pPr>
      <w:r w:rsidRPr="004E1498">
        <w:rPr>
          <w:rFonts w:eastAsia="Calibri" w:cs="Times New Roman"/>
        </w:rPr>
        <w:t xml:space="preserve">Tato </w:t>
      </w:r>
      <w:r w:rsidR="00D9782E">
        <w:rPr>
          <w:rFonts w:eastAsia="Calibri" w:cs="Times New Roman"/>
        </w:rPr>
        <w:t>Sml</w:t>
      </w:r>
      <w:r w:rsidRPr="004E1498">
        <w:rPr>
          <w:rFonts w:eastAsia="Calibri" w:cs="Times New Roman"/>
        </w:rPr>
        <w:t>ouva byla uveřejněna prost</w:t>
      </w:r>
      <w:r w:rsidR="00107E5E">
        <w:rPr>
          <w:rFonts w:eastAsia="Calibri" w:cs="Times New Roman"/>
        </w:rPr>
        <w:t>řednictvím registru smluv dne …</w:t>
      </w:r>
      <w:r w:rsidR="00361E8F">
        <w:rPr>
          <w:rFonts w:eastAsia="Calibri" w:cs="Times New Roman"/>
        </w:rPr>
        <w:t>………………</w:t>
      </w:r>
    </w:p>
    <w:p w14:paraId="21808E47" w14:textId="326D17D5" w:rsidR="00A157FE" w:rsidRDefault="00A157FE" w:rsidP="00AB1E87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Calibri" w:cs="Times New Roman"/>
        </w:rPr>
      </w:pPr>
    </w:p>
    <w:p w14:paraId="1E38022D" w14:textId="286ED9AF" w:rsidR="00A157FE" w:rsidRPr="00A157FE" w:rsidRDefault="00A157FE" w:rsidP="00AB1E87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Calibri" w:cs="Times New Roman"/>
          <w:sz w:val="16"/>
          <w:szCs w:val="16"/>
        </w:rPr>
      </w:pPr>
    </w:p>
    <w:sectPr w:rsidR="00A157FE" w:rsidRPr="00A157FE" w:rsidSect="001A6251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709" w:footer="670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A7658D6" w15:done="0"/>
  <w15:commentEx w15:paraId="7B1121F7" w15:done="0"/>
  <w15:commentEx w15:paraId="6F28CE3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8FE4F6" w14:textId="77777777" w:rsidR="0038088E" w:rsidRDefault="0038088E" w:rsidP="00962258">
      <w:pPr>
        <w:spacing w:after="0" w:line="240" w:lineRule="auto"/>
      </w:pPr>
      <w:r>
        <w:separator/>
      </w:r>
    </w:p>
  </w:endnote>
  <w:endnote w:type="continuationSeparator" w:id="0">
    <w:p w14:paraId="55584A17" w14:textId="77777777" w:rsidR="0038088E" w:rsidRDefault="0038088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27621FCD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7778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7778A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2CDED682" id="Straight Connector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1D352E0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74A093B5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7778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7778A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592757" w:rsidRDefault="00592757" w:rsidP="00093A53">
          <w:pPr>
            <w:pStyle w:val="Zpat"/>
          </w:pPr>
          <w:r>
            <w:t xml:space="preserve">Správa </w:t>
          </w:r>
          <w:r w:rsidR="00461D32">
            <w:t>železnic</w:t>
          </w:r>
          <w:r>
            <w:t>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93A53">
          <w:pPr>
            <w:pStyle w:val="Zpat"/>
          </w:pPr>
          <w:r>
            <w:t>IČ: 709 94 234 DIČ: CZ 709 94 234</w:t>
          </w:r>
        </w:p>
        <w:p w14:paraId="734DD67A" w14:textId="77777777" w:rsidR="00592757" w:rsidRDefault="00592757" w:rsidP="00093A53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0F90E30E" w14:textId="77777777" w:rsidR="00592757" w:rsidRDefault="001A62C9" w:rsidP="00093A53">
          <w:pPr>
            <w:pStyle w:val="Zpat"/>
          </w:pPr>
          <w:r>
            <w:t>Oblastní ředitelství Ústí nad Labem</w:t>
          </w:r>
        </w:p>
        <w:p w14:paraId="31C17EDA" w14:textId="77777777" w:rsidR="001A62C9" w:rsidRDefault="001A62C9" w:rsidP="00093A53">
          <w:pPr>
            <w:pStyle w:val="Zpat"/>
          </w:pPr>
          <w:r>
            <w:t>Železničářská 1386/31</w:t>
          </w:r>
        </w:p>
        <w:p w14:paraId="0C29E961" w14:textId="27F16C3D" w:rsidR="001A62C9" w:rsidRDefault="001A62C9" w:rsidP="00093A53">
          <w:pPr>
            <w:pStyle w:val="Zpat"/>
          </w:pPr>
          <w:r>
            <w:t>400 03 Ústí nad Labem</w:t>
          </w:r>
        </w:p>
      </w:tc>
    </w:tr>
  </w:tbl>
  <w:p w14:paraId="0935A879" w14:textId="672C4975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D1CD666" id="Straight Connector 7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3D2787A" id="Straight Connector 10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33AA38" w14:textId="77777777" w:rsidR="0038088E" w:rsidRDefault="0038088E" w:rsidP="00962258">
      <w:pPr>
        <w:spacing w:after="0" w:line="240" w:lineRule="auto"/>
      </w:pPr>
      <w:r>
        <w:separator/>
      </w:r>
    </w:p>
  </w:footnote>
  <w:footnote w:type="continuationSeparator" w:id="0">
    <w:p w14:paraId="6573EF5E" w14:textId="77777777" w:rsidR="0038088E" w:rsidRDefault="0038088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F1715C" w:rsidRPr="00B8518B" w:rsidRDefault="001C298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61824" behindDoc="0" locked="1" layoutInCell="1" allowOverlap="1" wp14:anchorId="1DF84C8B" wp14:editId="5C748C15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DD24FDB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B081E"/>
    <w:multiLevelType w:val="hybridMultilevel"/>
    <w:tmpl w:val="86ECA00C"/>
    <w:lvl w:ilvl="0" w:tplc="177A1C2E">
      <w:start w:val="1"/>
      <w:numFmt w:val="lowerLetter"/>
      <w:lvlText w:val="%1)"/>
      <w:lvlJc w:val="left"/>
      <w:pPr>
        <w:ind w:left="9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50" w:hanging="360"/>
      </w:pPr>
    </w:lvl>
    <w:lvl w:ilvl="2" w:tplc="0405001B" w:tentative="1">
      <w:start w:val="1"/>
      <w:numFmt w:val="lowerRoman"/>
      <w:lvlText w:val="%3."/>
      <w:lvlJc w:val="right"/>
      <w:pPr>
        <w:ind w:left="2370" w:hanging="180"/>
      </w:pPr>
    </w:lvl>
    <w:lvl w:ilvl="3" w:tplc="0405000F" w:tentative="1">
      <w:start w:val="1"/>
      <w:numFmt w:val="decimal"/>
      <w:lvlText w:val="%4."/>
      <w:lvlJc w:val="left"/>
      <w:pPr>
        <w:ind w:left="3090" w:hanging="360"/>
      </w:pPr>
    </w:lvl>
    <w:lvl w:ilvl="4" w:tplc="04050019" w:tentative="1">
      <w:start w:val="1"/>
      <w:numFmt w:val="lowerLetter"/>
      <w:lvlText w:val="%5."/>
      <w:lvlJc w:val="left"/>
      <w:pPr>
        <w:ind w:left="3810" w:hanging="360"/>
      </w:pPr>
    </w:lvl>
    <w:lvl w:ilvl="5" w:tplc="0405001B" w:tentative="1">
      <w:start w:val="1"/>
      <w:numFmt w:val="lowerRoman"/>
      <w:lvlText w:val="%6."/>
      <w:lvlJc w:val="right"/>
      <w:pPr>
        <w:ind w:left="4530" w:hanging="180"/>
      </w:pPr>
    </w:lvl>
    <w:lvl w:ilvl="6" w:tplc="0405000F" w:tentative="1">
      <w:start w:val="1"/>
      <w:numFmt w:val="decimal"/>
      <w:lvlText w:val="%7."/>
      <w:lvlJc w:val="left"/>
      <w:pPr>
        <w:ind w:left="5250" w:hanging="360"/>
      </w:pPr>
    </w:lvl>
    <w:lvl w:ilvl="7" w:tplc="04050019" w:tentative="1">
      <w:start w:val="1"/>
      <w:numFmt w:val="lowerLetter"/>
      <w:lvlText w:val="%8."/>
      <w:lvlJc w:val="left"/>
      <w:pPr>
        <w:ind w:left="5970" w:hanging="360"/>
      </w:pPr>
    </w:lvl>
    <w:lvl w:ilvl="8" w:tplc="040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18BB008B"/>
    <w:multiLevelType w:val="hybridMultilevel"/>
    <w:tmpl w:val="6AE2EE8C"/>
    <w:lvl w:ilvl="0" w:tplc="240A01E0">
      <w:start w:val="1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10" w:hanging="360"/>
      </w:pPr>
    </w:lvl>
    <w:lvl w:ilvl="2" w:tplc="0405001B" w:tentative="1">
      <w:start w:val="1"/>
      <w:numFmt w:val="lowerRoman"/>
      <w:lvlText w:val="%3."/>
      <w:lvlJc w:val="right"/>
      <w:pPr>
        <w:ind w:left="2730" w:hanging="180"/>
      </w:pPr>
    </w:lvl>
    <w:lvl w:ilvl="3" w:tplc="0405000F" w:tentative="1">
      <w:start w:val="1"/>
      <w:numFmt w:val="decimal"/>
      <w:lvlText w:val="%4."/>
      <w:lvlJc w:val="left"/>
      <w:pPr>
        <w:ind w:left="3450" w:hanging="360"/>
      </w:pPr>
    </w:lvl>
    <w:lvl w:ilvl="4" w:tplc="04050019" w:tentative="1">
      <w:start w:val="1"/>
      <w:numFmt w:val="lowerLetter"/>
      <w:lvlText w:val="%5."/>
      <w:lvlJc w:val="left"/>
      <w:pPr>
        <w:ind w:left="4170" w:hanging="360"/>
      </w:pPr>
    </w:lvl>
    <w:lvl w:ilvl="5" w:tplc="0405001B" w:tentative="1">
      <w:start w:val="1"/>
      <w:numFmt w:val="lowerRoman"/>
      <w:lvlText w:val="%6."/>
      <w:lvlJc w:val="right"/>
      <w:pPr>
        <w:ind w:left="4890" w:hanging="180"/>
      </w:pPr>
    </w:lvl>
    <w:lvl w:ilvl="6" w:tplc="0405000F" w:tentative="1">
      <w:start w:val="1"/>
      <w:numFmt w:val="decimal"/>
      <w:lvlText w:val="%7."/>
      <w:lvlJc w:val="left"/>
      <w:pPr>
        <w:ind w:left="5610" w:hanging="360"/>
      </w:pPr>
    </w:lvl>
    <w:lvl w:ilvl="7" w:tplc="04050019" w:tentative="1">
      <w:start w:val="1"/>
      <w:numFmt w:val="lowerLetter"/>
      <w:lvlText w:val="%8."/>
      <w:lvlJc w:val="left"/>
      <w:pPr>
        <w:ind w:left="6330" w:hanging="360"/>
      </w:pPr>
    </w:lvl>
    <w:lvl w:ilvl="8" w:tplc="0405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5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1CE40433"/>
    <w:multiLevelType w:val="hybridMultilevel"/>
    <w:tmpl w:val="5C744AC8"/>
    <w:lvl w:ilvl="0" w:tplc="44DACCDA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50" w:hanging="360"/>
      </w:pPr>
    </w:lvl>
    <w:lvl w:ilvl="2" w:tplc="0405001B" w:tentative="1">
      <w:start w:val="1"/>
      <w:numFmt w:val="lowerRoman"/>
      <w:lvlText w:val="%3."/>
      <w:lvlJc w:val="right"/>
      <w:pPr>
        <w:ind w:left="2370" w:hanging="180"/>
      </w:pPr>
    </w:lvl>
    <w:lvl w:ilvl="3" w:tplc="0405000F" w:tentative="1">
      <w:start w:val="1"/>
      <w:numFmt w:val="decimal"/>
      <w:lvlText w:val="%4."/>
      <w:lvlJc w:val="left"/>
      <w:pPr>
        <w:ind w:left="3090" w:hanging="360"/>
      </w:pPr>
    </w:lvl>
    <w:lvl w:ilvl="4" w:tplc="04050019" w:tentative="1">
      <w:start w:val="1"/>
      <w:numFmt w:val="lowerLetter"/>
      <w:lvlText w:val="%5."/>
      <w:lvlJc w:val="left"/>
      <w:pPr>
        <w:ind w:left="3810" w:hanging="360"/>
      </w:pPr>
    </w:lvl>
    <w:lvl w:ilvl="5" w:tplc="0405001B" w:tentative="1">
      <w:start w:val="1"/>
      <w:numFmt w:val="lowerRoman"/>
      <w:lvlText w:val="%6."/>
      <w:lvlJc w:val="right"/>
      <w:pPr>
        <w:ind w:left="4530" w:hanging="180"/>
      </w:pPr>
    </w:lvl>
    <w:lvl w:ilvl="6" w:tplc="0405000F" w:tentative="1">
      <w:start w:val="1"/>
      <w:numFmt w:val="decimal"/>
      <w:lvlText w:val="%7."/>
      <w:lvlJc w:val="left"/>
      <w:pPr>
        <w:ind w:left="5250" w:hanging="360"/>
      </w:pPr>
    </w:lvl>
    <w:lvl w:ilvl="7" w:tplc="04050019" w:tentative="1">
      <w:start w:val="1"/>
      <w:numFmt w:val="lowerLetter"/>
      <w:lvlText w:val="%8."/>
      <w:lvlJc w:val="left"/>
      <w:pPr>
        <w:ind w:left="5970" w:hanging="360"/>
      </w:pPr>
    </w:lvl>
    <w:lvl w:ilvl="8" w:tplc="040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8">
    <w:nsid w:val="20AF1255"/>
    <w:multiLevelType w:val="hybridMultilevel"/>
    <w:tmpl w:val="4E243F76"/>
    <w:lvl w:ilvl="0" w:tplc="881033C4">
      <w:start w:val="4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F76403"/>
    <w:multiLevelType w:val="multilevel"/>
    <w:tmpl w:val="0D34D660"/>
    <w:numStyleLink w:val="ListBulletmultilevel"/>
  </w:abstractNum>
  <w:abstractNum w:abstractNumId="10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>
    <w:nsid w:val="2F254A72"/>
    <w:multiLevelType w:val="multilevel"/>
    <w:tmpl w:val="CC86A78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2">
    <w:nsid w:val="305B402F"/>
    <w:multiLevelType w:val="hybridMultilevel"/>
    <w:tmpl w:val="825C9982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5F6318D9"/>
    <w:multiLevelType w:val="hybridMultilevel"/>
    <w:tmpl w:val="5D76DC8C"/>
    <w:lvl w:ilvl="0" w:tplc="B3E883F4">
      <w:start w:val="1"/>
      <w:numFmt w:val="lowerLetter"/>
      <w:lvlText w:val="%1)"/>
      <w:lvlJc w:val="left"/>
      <w:pPr>
        <w:ind w:left="1429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74070991"/>
    <w:multiLevelType w:val="multilevel"/>
    <w:tmpl w:val="CABE99FC"/>
    <w:numStyleLink w:val="ListNumbermultilevel"/>
  </w:abstractNum>
  <w:abstractNum w:abstractNumId="24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23"/>
  </w:num>
  <w:num w:numId="5">
    <w:abstractNumId w:val="12"/>
  </w:num>
  <w:num w:numId="6">
    <w:abstractNumId w:val="1"/>
  </w:num>
  <w:num w:numId="7">
    <w:abstractNumId w:val="14"/>
  </w:num>
  <w:num w:numId="8">
    <w:abstractNumId w:val="24"/>
  </w:num>
  <w:num w:numId="9">
    <w:abstractNumId w:val="15"/>
  </w:num>
  <w:num w:numId="10">
    <w:abstractNumId w:val="10"/>
  </w:num>
  <w:num w:numId="11">
    <w:abstractNumId w:val="3"/>
  </w:num>
  <w:num w:numId="12">
    <w:abstractNumId w:val="20"/>
  </w:num>
  <w:num w:numId="13">
    <w:abstractNumId w:val="22"/>
  </w:num>
  <w:num w:numId="14">
    <w:abstractNumId w:val="6"/>
  </w:num>
  <w:num w:numId="15">
    <w:abstractNumId w:val="25"/>
  </w:num>
  <w:num w:numId="16">
    <w:abstractNumId w:val="16"/>
  </w:num>
  <w:num w:numId="17">
    <w:abstractNumId w:val="11"/>
  </w:num>
  <w:num w:numId="18">
    <w:abstractNumId w:val="13"/>
  </w:num>
  <w:num w:numId="19">
    <w:abstractNumId w:val="18"/>
  </w:num>
  <w:num w:numId="20">
    <w:abstractNumId w:val="17"/>
  </w:num>
  <w:num w:numId="21">
    <w:abstractNumId w:val="11"/>
  </w:num>
  <w:num w:numId="22">
    <w:abstractNumId w:val="21"/>
  </w:num>
  <w:num w:numId="23">
    <w:abstractNumId w:val="11"/>
  </w:num>
  <w:num w:numId="24">
    <w:abstractNumId w:val="11"/>
  </w:num>
  <w:num w:numId="25">
    <w:abstractNumId w:val="11"/>
  </w:num>
  <w:num w:numId="26">
    <w:abstractNumId w:val="11"/>
  </w:num>
  <w:num w:numId="27">
    <w:abstractNumId w:val="7"/>
  </w:num>
  <w:num w:numId="28">
    <w:abstractNumId w:val="8"/>
  </w:num>
  <w:num w:numId="29">
    <w:abstractNumId w:val="0"/>
  </w:num>
  <w:num w:numId="30">
    <w:abstractNumId w:val="4"/>
  </w:num>
  <w:num w:numId="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03B26"/>
    <w:rsid w:val="000645D6"/>
    <w:rsid w:val="00072C1E"/>
    <w:rsid w:val="00073A69"/>
    <w:rsid w:val="000814B9"/>
    <w:rsid w:val="000853E9"/>
    <w:rsid w:val="000A13BC"/>
    <w:rsid w:val="000A3F85"/>
    <w:rsid w:val="000B324A"/>
    <w:rsid w:val="000D278B"/>
    <w:rsid w:val="000E23A7"/>
    <w:rsid w:val="0010693F"/>
    <w:rsid w:val="00107E5E"/>
    <w:rsid w:val="00114472"/>
    <w:rsid w:val="0013379C"/>
    <w:rsid w:val="001550BC"/>
    <w:rsid w:val="001605B9"/>
    <w:rsid w:val="00170EC5"/>
    <w:rsid w:val="001747C1"/>
    <w:rsid w:val="00184743"/>
    <w:rsid w:val="00193A76"/>
    <w:rsid w:val="001A6251"/>
    <w:rsid w:val="001A62C9"/>
    <w:rsid w:val="001A6752"/>
    <w:rsid w:val="001C0FC2"/>
    <w:rsid w:val="001C298C"/>
    <w:rsid w:val="001D3AFC"/>
    <w:rsid w:val="001D68A6"/>
    <w:rsid w:val="00207DF5"/>
    <w:rsid w:val="002313EA"/>
    <w:rsid w:val="0025341D"/>
    <w:rsid w:val="00275474"/>
    <w:rsid w:val="00280E07"/>
    <w:rsid w:val="0029605F"/>
    <w:rsid w:val="002C31BF"/>
    <w:rsid w:val="002D08B1"/>
    <w:rsid w:val="002D6523"/>
    <w:rsid w:val="002E0CD7"/>
    <w:rsid w:val="003013FA"/>
    <w:rsid w:val="003071BD"/>
    <w:rsid w:val="00341CA5"/>
    <w:rsid w:val="00341DCF"/>
    <w:rsid w:val="00357BC6"/>
    <w:rsid w:val="00361E8F"/>
    <w:rsid w:val="0038088E"/>
    <w:rsid w:val="003956C6"/>
    <w:rsid w:val="00397F12"/>
    <w:rsid w:val="003A0DCF"/>
    <w:rsid w:val="003A4D59"/>
    <w:rsid w:val="003B39EC"/>
    <w:rsid w:val="003B5DD6"/>
    <w:rsid w:val="003B5FC3"/>
    <w:rsid w:val="003D1F1E"/>
    <w:rsid w:val="003D703A"/>
    <w:rsid w:val="003F20D8"/>
    <w:rsid w:val="00401303"/>
    <w:rsid w:val="0042314E"/>
    <w:rsid w:val="00431925"/>
    <w:rsid w:val="00441430"/>
    <w:rsid w:val="004429CF"/>
    <w:rsid w:val="00450F07"/>
    <w:rsid w:val="00453CD3"/>
    <w:rsid w:val="00460660"/>
    <w:rsid w:val="00461D32"/>
    <w:rsid w:val="0047161E"/>
    <w:rsid w:val="0047677B"/>
    <w:rsid w:val="00486107"/>
    <w:rsid w:val="00491827"/>
    <w:rsid w:val="00493B1B"/>
    <w:rsid w:val="004A6222"/>
    <w:rsid w:val="004B348C"/>
    <w:rsid w:val="004C4399"/>
    <w:rsid w:val="004C728D"/>
    <w:rsid w:val="004C787C"/>
    <w:rsid w:val="004E143C"/>
    <w:rsid w:val="004E1498"/>
    <w:rsid w:val="004E3A53"/>
    <w:rsid w:val="004F4B9B"/>
    <w:rsid w:val="00511AB9"/>
    <w:rsid w:val="00522467"/>
    <w:rsid w:val="00523EA7"/>
    <w:rsid w:val="00527421"/>
    <w:rsid w:val="00537B7A"/>
    <w:rsid w:val="00537B95"/>
    <w:rsid w:val="00553375"/>
    <w:rsid w:val="00571993"/>
    <w:rsid w:val="005736B7"/>
    <w:rsid w:val="005740C3"/>
    <w:rsid w:val="00575E5A"/>
    <w:rsid w:val="00592757"/>
    <w:rsid w:val="00597E84"/>
    <w:rsid w:val="005B76DD"/>
    <w:rsid w:val="005D5624"/>
    <w:rsid w:val="005F1404"/>
    <w:rsid w:val="0060520C"/>
    <w:rsid w:val="0061068E"/>
    <w:rsid w:val="006566F7"/>
    <w:rsid w:val="00660AD3"/>
    <w:rsid w:val="00677B7F"/>
    <w:rsid w:val="006A5570"/>
    <w:rsid w:val="006A689C"/>
    <w:rsid w:val="006B3D79"/>
    <w:rsid w:val="006C7697"/>
    <w:rsid w:val="006D7AFE"/>
    <w:rsid w:val="006E0578"/>
    <w:rsid w:val="006E06FC"/>
    <w:rsid w:val="006E314D"/>
    <w:rsid w:val="006E6E61"/>
    <w:rsid w:val="007061F8"/>
    <w:rsid w:val="00710723"/>
    <w:rsid w:val="00723ED1"/>
    <w:rsid w:val="00743525"/>
    <w:rsid w:val="007510DD"/>
    <w:rsid w:val="00753EBA"/>
    <w:rsid w:val="00760EE6"/>
    <w:rsid w:val="0076286B"/>
    <w:rsid w:val="00766846"/>
    <w:rsid w:val="0077673A"/>
    <w:rsid w:val="007846E1"/>
    <w:rsid w:val="007A0C04"/>
    <w:rsid w:val="007B570C"/>
    <w:rsid w:val="007C01CD"/>
    <w:rsid w:val="007C589B"/>
    <w:rsid w:val="007E4A6E"/>
    <w:rsid w:val="007F56A7"/>
    <w:rsid w:val="00807DD0"/>
    <w:rsid w:val="00810E9B"/>
    <w:rsid w:val="00816B59"/>
    <w:rsid w:val="00845DC2"/>
    <w:rsid w:val="0084768D"/>
    <w:rsid w:val="0086114C"/>
    <w:rsid w:val="008659F3"/>
    <w:rsid w:val="00886D4B"/>
    <w:rsid w:val="00895406"/>
    <w:rsid w:val="008A3568"/>
    <w:rsid w:val="008B6021"/>
    <w:rsid w:val="008D03B9"/>
    <w:rsid w:val="008E1E86"/>
    <w:rsid w:val="008F18D6"/>
    <w:rsid w:val="008F7DFE"/>
    <w:rsid w:val="00904780"/>
    <w:rsid w:val="0091305E"/>
    <w:rsid w:val="00922385"/>
    <w:rsid w:val="009223DF"/>
    <w:rsid w:val="00936091"/>
    <w:rsid w:val="00940D8A"/>
    <w:rsid w:val="00950C1F"/>
    <w:rsid w:val="00962258"/>
    <w:rsid w:val="009678B7"/>
    <w:rsid w:val="00980F1B"/>
    <w:rsid w:val="009833E1"/>
    <w:rsid w:val="00985EC7"/>
    <w:rsid w:val="00992D9C"/>
    <w:rsid w:val="00996CB8"/>
    <w:rsid w:val="009A0078"/>
    <w:rsid w:val="009B14A9"/>
    <w:rsid w:val="009B2E97"/>
    <w:rsid w:val="009C15BD"/>
    <w:rsid w:val="009C30C5"/>
    <w:rsid w:val="009D1230"/>
    <w:rsid w:val="009D1706"/>
    <w:rsid w:val="009E07F4"/>
    <w:rsid w:val="009F392E"/>
    <w:rsid w:val="00A021CC"/>
    <w:rsid w:val="00A02EE7"/>
    <w:rsid w:val="00A157FE"/>
    <w:rsid w:val="00A605AE"/>
    <w:rsid w:val="00A6177B"/>
    <w:rsid w:val="00A66136"/>
    <w:rsid w:val="00AA4CBB"/>
    <w:rsid w:val="00AA65FA"/>
    <w:rsid w:val="00AA7351"/>
    <w:rsid w:val="00AB1E87"/>
    <w:rsid w:val="00AB6759"/>
    <w:rsid w:val="00AD056F"/>
    <w:rsid w:val="00AD6731"/>
    <w:rsid w:val="00AF11FA"/>
    <w:rsid w:val="00B15D0D"/>
    <w:rsid w:val="00B17679"/>
    <w:rsid w:val="00B27209"/>
    <w:rsid w:val="00B3452A"/>
    <w:rsid w:val="00B365D2"/>
    <w:rsid w:val="00B545C1"/>
    <w:rsid w:val="00B72183"/>
    <w:rsid w:val="00B748DD"/>
    <w:rsid w:val="00B75EE1"/>
    <w:rsid w:val="00B761CC"/>
    <w:rsid w:val="00B77481"/>
    <w:rsid w:val="00B8518B"/>
    <w:rsid w:val="00BB184D"/>
    <w:rsid w:val="00BC4DC9"/>
    <w:rsid w:val="00BD7E91"/>
    <w:rsid w:val="00C02D0A"/>
    <w:rsid w:val="00C03A6E"/>
    <w:rsid w:val="00C22949"/>
    <w:rsid w:val="00C35AE5"/>
    <w:rsid w:val="00C44F6A"/>
    <w:rsid w:val="00C47AE3"/>
    <w:rsid w:val="00CB53B1"/>
    <w:rsid w:val="00CC6991"/>
    <w:rsid w:val="00CD1FC4"/>
    <w:rsid w:val="00CD313B"/>
    <w:rsid w:val="00D21061"/>
    <w:rsid w:val="00D3693C"/>
    <w:rsid w:val="00D4108E"/>
    <w:rsid w:val="00D6163D"/>
    <w:rsid w:val="00D657AD"/>
    <w:rsid w:val="00D714E4"/>
    <w:rsid w:val="00D76037"/>
    <w:rsid w:val="00D831A3"/>
    <w:rsid w:val="00D85C5B"/>
    <w:rsid w:val="00D9782E"/>
    <w:rsid w:val="00DA7841"/>
    <w:rsid w:val="00DB210B"/>
    <w:rsid w:val="00DC60C3"/>
    <w:rsid w:val="00DC75F3"/>
    <w:rsid w:val="00DD46F3"/>
    <w:rsid w:val="00DE56F2"/>
    <w:rsid w:val="00DF116D"/>
    <w:rsid w:val="00E017C5"/>
    <w:rsid w:val="00E55996"/>
    <w:rsid w:val="00E55F3F"/>
    <w:rsid w:val="00E64831"/>
    <w:rsid w:val="00EB104F"/>
    <w:rsid w:val="00ED14BD"/>
    <w:rsid w:val="00EF1804"/>
    <w:rsid w:val="00F0533E"/>
    <w:rsid w:val="00F1048D"/>
    <w:rsid w:val="00F12C80"/>
    <w:rsid w:val="00F12DEC"/>
    <w:rsid w:val="00F1715C"/>
    <w:rsid w:val="00F310F8"/>
    <w:rsid w:val="00F35939"/>
    <w:rsid w:val="00F45607"/>
    <w:rsid w:val="00F60F94"/>
    <w:rsid w:val="00F659EB"/>
    <w:rsid w:val="00F75C16"/>
    <w:rsid w:val="00F7778A"/>
    <w:rsid w:val="00F867BB"/>
    <w:rsid w:val="00F86BA6"/>
    <w:rsid w:val="00F969C4"/>
    <w:rsid w:val="00FA32F8"/>
    <w:rsid w:val="00FC0D36"/>
    <w:rsid w:val="00FC6389"/>
    <w:rsid w:val="00FD17C6"/>
    <w:rsid w:val="00FF7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9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microsoft.com/office/2011/relationships/commentsExtended" Target="commentsExtended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25553DF-4787-43B1-AFDE-0C972B2D279D}">
  <ds:schemaRefs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A513A3C9-D26D-456D-BAC2-DF93B2D42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4</Pages>
  <Words>1525</Words>
  <Characters>9004</Characters>
  <Application>Microsoft Office Word</Application>
  <DocSecurity>0</DocSecurity>
  <Lines>75</Lines>
  <Paragraphs>21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10508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Lepešková Marie, Bc.</cp:lastModifiedBy>
  <cp:revision>32</cp:revision>
  <cp:lastPrinted>2020-01-31T11:43:00Z</cp:lastPrinted>
  <dcterms:created xsi:type="dcterms:W3CDTF">2020-01-30T07:09:00Z</dcterms:created>
  <dcterms:modified xsi:type="dcterms:W3CDTF">2020-02-04T09:16:00Z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